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FE685D">
        <w:rPr>
          <w:rFonts w:ascii="Times New Roman" w:hAnsi="Times New Roman" w:cs="Times New Roman"/>
          <w:b/>
          <w:sz w:val="32"/>
          <w:szCs w:val="32"/>
        </w:rPr>
        <w:t>2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DA0C47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85038" w:history="1">
            <w:r w:rsidR="00DA0C47" w:rsidRPr="00591A7B">
              <w:rPr>
                <w:rStyle w:val="Hyperlink"/>
                <w:rFonts w:eastAsia="Times New Roman"/>
                <w:noProof/>
                <w:lang w:eastAsia="en-GB"/>
              </w:rPr>
              <w:t>I. OPĆI DIO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_Toc128985038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3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39" w:history="1">
            <w:r w:rsidR="00DA0C47" w:rsidRPr="00591A7B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_Toc128985039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5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0" w:history="1">
            <w:r w:rsidR="00DA0C47" w:rsidRPr="00591A7B">
              <w:rPr>
                <w:rStyle w:val="Hyperlink"/>
                <w:noProof/>
              </w:rPr>
              <w:t>Tablica 2. PRIHODI I RASHODI PREMA IZVORIMA FINANCIRANJA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_Toc128985040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8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1" w:history="1">
            <w:r w:rsidR="00DA0C47" w:rsidRPr="00591A7B">
              <w:rPr>
                <w:rStyle w:val="Hyperlink"/>
                <w:noProof/>
              </w:rPr>
              <w:t>Tablica 3. RASHODI PREMA FUNKCIJSKOJ KLASIFIKACIJI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_Toc128985041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9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2" w:history="1">
            <w:r w:rsidR="00DA0C47" w:rsidRPr="00591A7B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_Toc128985042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9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3" w:history="1">
            <w:r w:rsidR="00DA0C47" w:rsidRPr="00591A7B">
              <w:rPr>
                <w:rStyle w:val="Hyperlink"/>
                <w:noProof/>
              </w:rPr>
              <w:t>II. POSEBNI DIO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_Toc128985043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10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4" w:history="1">
            <w:r w:rsidR="00DA0C47" w:rsidRPr="00591A7B">
              <w:rPr>
                <w:rStyle w:val="Hyperlink"/>
                <w:noProof/>
              </w:rPr>
              <w:t>Tablica 5. IZVRŠENJE PO ORGANIZACIJSKOJ KLASIFIKACIJI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_Toc128985044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10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5" w:history="1">
            <w:r w:rsidR="00DA0C47" w:rsidRPr="00591A7B">
              <w:rPr>
                <w:rStyle w:val="Hyperlink"/>
                <w:noProof/>
              </w:rPr>
              <w:t>Tablica 6. PROGRAMSKA KLASIFIKACIJA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_Toc128985045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10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6" w:history="1">
            <w:r w:rsidR="00DA0C47" w:rsidRPr="00591A7B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_Toc128985046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15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7" w:history="1">
            <w:r w:rsidR="00DA0C47" w:rsidRPr="00591A7B">
              <w:rPr>
                <w:rStyle w:val="Hyperlink"/>
                <w:noProof/>
              </w:rPr>
              <w:t>Tablica 7. RAČUN ZADUŽIVANJA I FINANCIRANJA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_Toc128985047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15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DA0C47" w:rsidRDefault="00A663D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8985048" w:history="1">
            <w:r w:rsidR="00DA0C47" w:rsidRPr="00591A7B">
              <w:rPr>
                <w:rStyle w:val="Hyperlink"/>
                <w:noProof/>
              </w:rPr>
              <w:t>IV.  ZAVRŠNE ODREDBE</w:t>
            </w:r>
            <w:r w:rsidR="00DA0C47">
              <w:rPr>
                <w:noProof/>
                <w:webHidden/>
              </w:rPr>
              <w:tab/>
            </w:r>
            <w:r w:rsidR="00DA0C47">
              <w:rPr>
                <w:noProof/>
                <w:webHidden/>
              </w:rPr>
              <w:fldChar w:fldCharType="begin"/>
            </w:r>
            <w:r w:rsidR="00DA0C47">
              <w:rPr>
                <w:noProof/>
                <w:webHidden/>
              </w:rPr>
              <w:instrText xml:space="preserve"> PAGEREF _Toc128985048 \h </w:instrText>
            </w:r>
            <w:r w:rsidR="00DA0C47">
              <w:rPr>
                <w:noProof/>
                <w:webHidden/>
              </w:rPr>
            </w:r>
            <w:r w:rsidR="00DA0C47">
              <w:rPr>
                <w:noProof/>
                <w:webHidden/>
              </w:rPr>
              <w:fldChar w:fldCharType="separate"/>
            </w:r>
            <w:r w:rsidR="00DA0C47">
              <w:rPr>
                <w:noProof/>
                <w:webHidden/>
              </w:rPr>
              <w:t>15</w:t>
            </w:r>
            <w:r w:rsidR="00DA0C47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654" w:type="dxa"/>
        <w:tblInd w:w="1560" w:type="dxa"/>
        <w:tblLook w:val="04A0" w:firstRow="1" w:lastRow="0" w:firstColumn="1" w:lastColumn="0" w:noHBand="0" w:noVBand="1"/>
      </w:tblPr>
      <w:tblGrid>
        <w:gridCol w:w="13654"/>
      </w:tblGrid>
      <w:tr w:rsidR="004462EC" w:rsidRPr="00115C37" w:rsidTr="005F1051">
        <w:trPr>
          <w:trHeight w:val="843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115C37" w:rsidRDefault="004462EC" w:rsidP="008113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86. Zakona o proračunu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, članka 4. Pravilnika o polugodišnjem i godišnjem izvještaju o izvršenju proračuna ( “Narodne novine” broj 24/13, 102/17, 1/20 i 147/20 )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29.  Statuta Gradske knjižnice Umag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donosi se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</w:tr>
      <w:tr w:rsidR="004462EC" w:rsidRPr="00115C37" w:rsidTr="008113EB">
        <w:trPr>
          <w:trHeight w:val="869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E57" w:rsidRDefault="004462EC" w:rsidP="000D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0D7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GRADSKE KNJIŽNICE UMAG</w:t>
            </w:r>
          </w:p>
          <w:p w:rsidR="004462EC" w:rsidRPr="00115C37" w:rsidRDefault="004462EC" w:rsidP="00FE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ZA 202</w:t>
            </w:r>
            <w:r w:rsidR="00FE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. GODINU </w:t>
            </w:r>
          </w:p>
        </w:tc>
      </w:tr>
      <w:tr w:rsidR="004462EC" w:rsidRPr="00115C37" w:rsidTr="008D460E">
        <w:trPr>
          <w:trHeight w:val="352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8113EB" w:rsidRDefault="004462EC" w:rsidP="005F1051">
            <w:pPr>
              <w:pStyle w:val="Heading1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bookmarkStart w:id="0" w:name="_Toc128985038"/>
            <w:r w:rsidRPr="008113EB">
              <w:rPr>
                <w:rFonts w:eastAsia="Times New Roman"/>
                <w:sz w:val="28"/>
                <w:szCs w:val="28"/>
                <w:lang w:eastAsia="en-GB"/>
              </w:rPr>
              <w:t>I. OPĆI DIO</w:t>
            </w:r>
            <w:bookmarkEnd w:id="0"/>
          </w:p>
        </w:tc>
      </w:tr>
      <w:tr w:rsidR="004462EC" w:rsidRPr="00115C37" w:rsidTr="008D460E">
        <w:trPr>
          <w:trHeight w:val="295"/>
        </w:trPr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85D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113E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Članak 1.</w:t>
            </w:r>
          </w:p>
          <w:p w:rsidR="00FE685D" w:rsidRDefault="00FE685D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tbl>
            <w:tblPr>
              <w:tblW w:w="13420" w:type="dxa"/>
              <w:tblLook w:val="04A0" w:firstRow="1" w:lastRow="0" w:firstColumn="1" w:lastColumn="0" w:noHBand="0" w:noVBand="1"/>
            </w:tblPr>
            <w:tblGrid>
              <w:gridCol w:w="5834"/>
              <w:gridCol w:w="1400"/>
              <w:gridCol w:w="1420"/>
              <w:gridCol w:w="1400"/>
              <w:gridCol w:w="1380"/>
              <w:gridCol w:w="1000"/>
              <w:gridCol w:w="980"/>
              <w:gridCol w:w="6"/>
            </w:tblGrid>
            <w:tr w:rsidR="00FE685D" w:rsidRPr="00FE685D" w:rsidTr="00FE685D">
              <w:trPr>
                <w:gridAfter w:val="1"/>
                <w:wAfter w:w="6" w:type="dxa"/>
                <w:trHeight w:val="810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2021. GODINI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IZVORNI PLAN ZA 2022. GODINU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TEKUĆI PLAN ZA 2022. GODINU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2022. GODINI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            4/1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  4/3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75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1.118.693,82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1.212.000,00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1.232.810,00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1.206.561,81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107,85%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97,87%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7.810,00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5.906,50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75,63%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59,07%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31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1.126.503,82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1.222.000,00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1.242.810,00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1.212.468,31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107,63%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97,56%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936.961,49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1.043.800,00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1.079.451,05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992.557,99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105,93%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91,95%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179.516,82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190.000,00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185.000,00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184.516,72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102,79%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99,74%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360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1.116.478,31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1.233.800,00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1.264.451,05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1.177.074,71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105,43%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93,09%</w:t>
                  </w:r>
                </w:p>
              </w:tc>
            </w:tr>
            <w:tr w:rsidR="00FE685D" w:rsidRPr="00FE685D" w:rsidTr="00FE685D">
              <w:trPr>
                <w:trHeight w:val="255"/>
              </w:trPr>
              <w:tc>
                <w:tcPr>
                  <w:tcW w:w="134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10.025,51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-11.800,00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-21.641,05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35.393,60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353,04%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-163,55%</w:t>
                  </w:r>
                </w:p>
              </w:tc>
            </w:tr>
            <w:tr w:rsidR="00FE685D" w:rsidRPr="00FE685D" w:rsidTr="00FE685D">
              <w:trPr>
                <w:trHeight w:val="255"/>
              </w:trPr>
              <w:tc>
                <w:tcPr>
                  <w:tcW w:w="134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FE685D" w:rsidRPr="00FE685D" w:rsidTr="00FE685D">
              <w:trPr>
                <w:trHeight w:val="255"/>
              </w:trPr>
              <w:tc>
                <w:tcPr>
                  <w:tcW w:w="134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25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Sažetak C. RASPOLOŽIVA SREDSTVA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330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Donos viška / manjka iz prethodne godine koji će se pokriti / rasporediti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11.615,54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21.641,05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21.641,05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685D" w:rsidRPr="00FE685D" w:rsidTr="00FE685D">
              <w:trPr>
                <w:trHeight w:val="345"/>
              </w:trPr>
              <w:tc>
                <w:tcPr>
                  <w:tcW w:w="134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E685D" w:rsidRPr="00FE685D" w:rsidTr="00FE685D">
              <w:trPr>
                <w:gridAfter w:val="1"/>
                <w:wAfter w:w="6" w:type="dxa"/>
                <w:trHeight w:val="885"/>
              </w:trPr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VIŠAK / MANJAK + NETO ZADUŽIVANJE / FINANCIRANJE + KORIŠTENO U PRETHODNIM GODINAMA + PRENESENO IZ PRETHODNE GODINE / REZULTAT GODINE / RASPOLOŽIVO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21.641,05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57.034,65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FE685D" w:rsidRPr="00FE685D" w:rsidRDefault="00FE685D" w:rsidP="00FE6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E685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797826" w:rsidRPr="008836B2" w:rsidRDefault="00797826" w:rsidP="005F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113EB">
          <w:footerReference w:type="default" r:id="rId7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F02E3C" w:rsidRDefault="004C09A2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02E3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 xml:space="preserve">Članak 2. </w:t>
            </w:r>
          </w:p>
          <w:p w:rsidR="004C09A2" w:rsidRPr="00F02E3C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F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C09A2"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Godišnjim obračunom </w:t>
            </w:r>
            <w:r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utvrđuje se poslovni rezultat koji proizlazi iz ostvarenja: </w:t>
            </w:r>
            <w:r w:rsidR="004C09A2" w:rsidRPr="00F02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360" w:type="dxa"/>
              <w:tblLook w:val="04A0" w:firstRow="1" w:lastRow="0" w:firstColumn="1" w:lastColumn="0" w:noHBand="0" w:noVBand="1"/>
            </w:tblPr>
            <w:tblGrid>
              <w:gridCol w:w="700"/>
              <w:gridCol w:w="340"/>
              <w:gridCol w:w="940"/>
              <w:gridCol w:w="660"/>
              <w:gridCol w:w="860"/>
              <w:gridCol w:w="1120"/>
              <w:gridCol w:w="2100"/>
              <w:gridCol w:w="800"/>
              <w:gridCol w:w="400"/>
              <w:gridCol w:w="440"/>
            </w:tblGrid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1.206.561,81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5.906,50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992.557,99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184.516,72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FE6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RAZLIKA - Višak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35.393,60</w:t>
                  </w:r>
                </w:p>
              </w:tc>
            </w:tr>
            <w:tr w:rsidR="001D0587" w:rsidRPr="00F02E3C" w:rsidTr="001D058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8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1.212.468,31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1.177.074,71</w:t>
                  </w:r>
                </w:p>
              </w:tc>
            </w:tr>
            <w:tr w:rsidR="001D0587" w:rsidRPr="00F02E3C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1D0587" w:rsidP="00FE6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RAZLIKA - Višak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35.393,60</w:t>
                  </w:r>
                </w:p>
              </w:tc>
            </w:tr>
            <w:tr w:rsidR="001D0587" w:rsidRPr="00F02E3C" w:rsidTr="001D0587">
              <w:trPr>
                <w:trHeight w:val="39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 tekuće godine:  višak prihoda i  primitaka nad rashodima i izdacima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587" w:rsidRPr="00F02E3C" w:rsidRDefault="00FE685D" w:rsidP="00FE68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35.393,60</w:t>
                  </w:r>
                </w:p>
              </w:tc>
            </w:tr>
            <w:tr w:rsidR="001D0587" w:rsidRPr="00F02E3C" w:rsidTr="001D0587">
              <w:trPr>
                <w:trHeight w:val="22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Preneseni višak prihoda iz prethodnih godina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</w:tr>
            <w:tr w:rsidR="001D0587" w:rsidRPr="00F02E3C" w:rsidTr="001D0587">
              <w:trPr>
                <w:trHeight w:val="21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Rezultat poslovanja: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D0587" w:rsidRPr="00F02E3C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2E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F02E3C" w:rsidRDefault="00FE685D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57.034,65</w:t>
                  </w:r>
                </w:p>
              </w:tc>
            </w:tr>
          </w:tbl>
          <w:p w:rsidR="001D0587" w:rsidRDefault="001D0587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1051" w:rsidRPr="00F02E3C" w:rsidRDefault="005F1051" w:rsidP="001D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F02E3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Članak 3. </w:t>
      </w:r>
      <w:r w:rsidRPr="00F02E3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</w:r>
    </w:p>
    <w:p w:rsidR="008113EB" w:rsidRPr="00F02E3C" w:rsidRDefault="005F1051" w:rsidP="0081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Posebnom Odlukom o raspodjeli rezultata </w:t>
      </w:r>
      <w:r w:rsidR="00FE68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</w:t>
      </w:r>
      <w:r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202</w:t>
      </w:r>
      <w:r w:rsidR="00FE68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2</w:t>
      </w:r>
      <w:r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. godin</w:t>
      </w:r>
      <w:r w:rsidR="00FE68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e</w:t>
      </w:r>
      <w:r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izvršiti će se preraspodjela u strukturi rezultata, te raspodjela sredstava prema izvorima financiranja i namjeni korištenja sredstava.</w:t>
      </w:r>
      <w:r w:rsidR="008113EB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Odlukom se </w:t>
      </w:r>
      <w:r w:rsidR="00FE685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ukupno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ostvareni višak prihoda  u iznosu </w:t>
      </w:r>
      <w:r w:rsidR="00FE685D">
        <w:rPr>
          <w:rFonts w:ascii="Times New Roman" w:eastAsia="Times New Roman" w:hAnsi="Times New Roman" w:cs="Times New Roman"/>
          <w:sz w:val="20"/>
          <w:szCs w:val="20"/>
          <w:lang w:val="hr-HR"/>
        </w:rPr>
        <w:t>57.034,65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kn   prenosi u proračun 202</w:t>
      </w:r>
      <w:r w:rsidR="00FE685D">
        <w:rPr>
          <w:rFonts w:ascii="Times New Roman" w:eastAsia="Times New Roman" w:hAnsi="Times New Roman" w:cs="Times New Roman"/>
          <w:sz w:val="20"/>
          <w:szCs w:val="20"/>
          <w:lang w:val="hr-HR"/>
        </w:rPr>
        <w:t>3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>. godine i u cijelosti će se rasporediti u izvor u  kojem  je ostvaren – prihodi za posebne namjene – vlastiti prihod</w:t>
      </w:r>
      <w:r w:rsidR="00FE685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iznosu 52.326,48 kn  te prihod</w:t>
      </w:r>
      <w:r w:rsidR="00920825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="00FE685D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od prodaje nefinancijske iumovine  - vlastiti prihodi </w:t>
      </w:r>
      <w:r w:rsidR="00920825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iznosu od 4.708,17 kn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>. Namjena ostvarenog viška  vlastitih prihoda za posebne  namjene</w:t>
      </w:r>
      <w:r w:rsidR="00920825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i prihoda od prodaje nefinancijske imovine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>,  odrediti  će se  1. izmjenama i dopunama financijskog plana za 202</w:t>
      </w:r>
      <w:r w:rsidR="00920825">
        <w:rPr>
          <w:rFonts w:ascii="Times New Roman" w:eastAsia="Times New Roman" w:hAnsi="Times New Roman" w:cs="Times New Roman"/>
          <w:sz w:val="20"/>
          <w:szCs w:val="20"/>
          <w:lang w:val="hr-HR"/>
        </w:rPr>
        <w:t>3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. godinu.  </w:t>
      </w:r>
    </w:p>
    <w:p w:rsid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30416"/>
        <w:gridCol w:w="460"/>
        <w:gridCol w:w="375"/>
        <w:gridCol w:w="429"/>
      </w:tblGrid>
      <w:tr w:rsidR="004462EC" w:rsidRPr="00525940" w:rsidTr="00B842B4">
        <w:trPr>
          <w:trHeight w:val="25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B842B4">
        <w:trPr>
          <w:trHeight w:val="25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63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F02E3C" w:rsidRDefault="00AB4872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r w:rsidRPr="00F02E3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Članak 4. </w:t>
            </w:r>
            <w:r w:rsidRPr="00F02E3C">
              <w:rPr>
                <w:rFonts w:ascii="Times New Roman" w:eastAsia="Times New Roman" w:hAnsi="Times New Roman" w:cs="Times New Roman"/>
                <w:b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Prihodi (prihodi poslovanja i prihodi od prodaje nefinancijske imovine) i rashodi ( rashodi poslovanja i rashodi za nabavu nefinancijske imovine ) iskazuju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slijedećim tablicama: </w:t>
            </w:r>
          </w:p>
        </w:tc>
      </w:tr>
      <w:tr w:rsidR="004462EC" w:rsidRPr="00525940" w:rsidTr="00B842B4">
        <w:trPr>
          <w:trHeight w:val="33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1: Prihodi i rashodi prema ekonomskoj klasifikaciji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2: Prihodi i rashodi prema izvorima financiranja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90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3: Rashodi prema funkcijskoj klasifikaciji</w:t>
            </w: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pStyle w:val="Heading2"/>
              <w:rPr>
                <w:rFonts w:eastAsia="Times New Roman"/>
                <w:lang w:eastAsia="en-GB"/>
              </w:rPr>
            </w:pPr>
            <w:bookmarkStart w:id="1" w:name="_Toc128985039"/>
            <w:r w:rsidRPr="00995114">
              <w:rPr>
                <w:rFonts w:eastAsia="Times New Roman"/>
                <w:lang w:eastAsia="en-GB"/>
              </w:rPr>
              <w:t>Tablica 1. PRIHODI I RASHODI PREMA EKONOMSKOJ KLASIFIKACIJI</w:t>
            </w:r>
            <w:bookmarkEnd w:id="1"/>
          </w:p>
          <w:p w:rsidR="00AE75E4" w:rsidRDefault="00AE75E4" w:rsidP="00AE75E4">
            <w:pPr>
              <w:rPr>
                <w:lang w:eastAsia="en-GB"/>
              </w:rPr>
            </w:pPr>
          </w:p>
          <w:tbl>
            <w:tblPr>
              <w:tblW w:w="14194" w:type="dxa"/>
              <w:tblLook w:val="04A0" w:firstRow="1" w:lastRow="0" w:firstColumn="1" w:lastColumn="0" w:noHBand="0" w:noVBand="1"/>
            </w:tblPr>
            <w:tblGrid>
              <w:gridCol w:w="7262"/>
              <w:gridCol w:w="1267"/>
              <w:gridCol w:w="1267"/>
              <w:gridCol w:w="1267"/>
              <w:gridCol w:w="1267"/>
              <w:gridCol w:w="927"/>
              <w:gridCol w:w="927"/>
              <w:gridCol w:w="10"/>
            </w:tblGrid>
            <w:tr w:rsidR="00AE75E4" w:rsidRPr="00AE75E4" w:rsidTr="00AE75E4">
              <w:trPr>
                <w:gridAfter w:val="1"/>
                <w:wAfter w:w="10" w:type="dxa"/>
                <w:trHeight w:val="735"/>
              </w:trPr>
              <w:tc>
                <w:tcPr>
                  <w:tcW w:w="7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RAČUN - NAZIV RAČUNA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2021. GODINI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IZVORNI PLAN U 2021. GODINI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TEKUĆI PLAN ZA 2022. GODINU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IZVRŠENJE U 2022. GODINI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     4/1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Indeks  4/3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</w:tr>
            <w:tr w:rsidR="00AE75E4" w:rsidRPr="00AE75E4" w:rsidTr="00AE75E4">
              <w:trPr>
                <w:trHeight w:val="270"/>
              </w:trPr>
              <w:tc>
                <w:tcPr>
                  <w:tcW w:w="1419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70"/>
              </w:trPr>
              <w:tc>
                <w:tcPr>
                  <w:tcW w:w="7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69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AE75E4" w:rsidRPr="00AE75E4" w:rsidTr="00AE75E4">
              <w:trPr>
                <w:trHeight w:val="270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70"/>
              </w:trPr>
              <w:tc>
                <w:tcPr>
                  <w:tcW w:w="7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1.118.693,82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1.212.000,00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1.232.810,00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1.206.561,81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107,85%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97,87%</w:t>
                  </w:r>
                </w:p>
              </w:tc>
            </w:tr>
            <w:tr w:rsidR="00AE75E4" w:rsidRPr="00AE75E4" w:rsidTr="00AE75E4">
              <w:trPr>
                <w:trHeight w:val="255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63 Pomoći iz inozemstva i od subjekata unutar općeg proračuna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122.000,00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107.810,00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107.810,00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98,01%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636 Pomoći proračunskim korisnicima iz proračuna koji im nije nadležan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122.000,00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107.810,00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107.810,00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98,01%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6361 Tekuće pomoći proračunskim korisnicima iz proračuna koji im nije nadležan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25.000,00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27.810,00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111,24%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6362 Kapitalne pomoći proračunskim korisnicima iz proračuna koji im nije nadležan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85.000,00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80.000,00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94,12%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65 Prihodi od upravnih i administrativnih pristojbi, pristojbi po posebnim propisima i naknada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70.330,00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69.292,54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98,52%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98,99%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652 Prihodi po posebnim propisima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70.330,00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69.292,54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98,52%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98,99%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6526 Ostali nespomenuti prihodi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70.330,00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69.292,54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98,52%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66 Prihodi od prodaje proizvoda i robe te pruženih usluga i prihodi od donacija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663 Donacije od pravnih i fizičkih osoba izvan općeg proračuna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6631 Tekuće donacije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8.000,00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67 Prihodi iz nadležnog proračuna i od HZZO-a temeljem ugovornih obveza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930.363,82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1.000.000,00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1.040.000,00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1.021.459,27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109,79%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98,22%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lastRenderedPageBreak/>
                    <w:t>671 Prihodi iz nadležnog proračuna za financiranje redovne djelatnosti proračunskih korisnika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930.363,82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1.000.000,00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1.040.000,00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1.021.459,27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109,79%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98,22%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6711 Prihodi iz nadležnog proračuna za financiranje rashoda poslovanja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835.847,00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916.942,55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109,70%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6712 Prihodi iz nadležnog proračuna za financiranje rashoda za nabavu nefinancijske imovine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94.516,82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104.516,72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110,58%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68 Kazne, upravne mjere i ostali prihodi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683 Ostali prihodi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trHeight w:val="270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70"/>
              </w:trPr>
              <w:tc>
                <w:tcPr>
                  <w:tcW w:w="7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7.810,00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5.906,50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75,63%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59,07%</w:t>
                  </w:r>
                </w:p>
              </w:tc>
            </w:tr>
            <w:tr w:rsidR="00AE75E4" w:rsidRPr="00AE75E4" w:rsidTr="00AE75E4">
              <w:trPr>
                <w:trHeight w:val="255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72 Prihodi od prodaje proizvedene dugotrajne imovine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7.810,00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5.906,50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75,63%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59,07%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724 Prihodi od prodaje knjiga, umjetničkih djela i ostalih izložbenih vrijednosti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7.810,00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5.906,50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75,63%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59,07%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7241 Knjige        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7.810,00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5.906,50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75,63%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trHeight w:val="270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70"/>
              </w:trPr>
              <w:tc>
                <w:tcPr>
                  <w:tcW w:w="7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936.961,49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1.043.800,00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1.079.451,05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992.557,99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105,93%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91,95%</w:t>
                  </w:r>
                </w:p>
              </w:tc>
            </w:tr>
            <w:tr w:rsidR="00AE75E4" w:rsidRPr="00AE75E4" w:rsidTr="00AE75E4">
              <w:trPr>
                <w:trHeight w:val="255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 Rashodi za zaposlene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658.735,90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681.500,00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692.700,00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689.053,62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104,60%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99,47%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311 Plaće (Bruto) 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551.790,47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569.900,00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565.100,00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560.567,91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101,59%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99,20%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3111 Plaće za redovan rad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551.790,47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560.567,91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101,59%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312 Ostali rashodi za zaposlene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15.900,00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17.500,00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34.300,00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35.991,98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226,36%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104,93%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3121 Ostali rashodi za zaposlene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15.900,00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35.991,98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226,36%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313 Doprinosi na plaće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91.045,43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94.100,00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93.300,00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92.493,73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101,59%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99,14%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3132 Doprinosi za obvezno zdravstveno osiguranje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91.045,43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92.493,73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101,59%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278.072,39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361.800,00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386.251,05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303.350,37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109,09%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78,54%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321 Naknade troškova zaposlenima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16.862,28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19.300,00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23.100,00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19.631,83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116,42%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84,99%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3211 Službena putovanja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2.372,28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2.103,53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88,67%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3212 Naknade za prijevoz, za rad na terenu i odvojeni život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14.490,00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17.528,30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120,97%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322 Rashodi za materijal i energiju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64.407,14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73.000,00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86.900,00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68.882,63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106,95%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79,27%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3221 Uredski materijal i ostali materijalni rashodi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34.102,50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38.203,17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112,02%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3223 Energija      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29.039,70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30.679,46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105,65%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3224 Materijal i dijelovi za tekuće i investicijsko održavanje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365,94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3225 Sitni inventar i auto gume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899,00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323 Rashodi za usluge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171.655,82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229.900,00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246.651,05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190.066,53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110,73%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77,06%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3231 Usluge telefona, pošte i prijevoza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12.076,38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11.315,85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93,70%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3232 Usluge tekućeg i investicijskog održavanja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26.113,50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3.071,25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11,76%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3233 Usluge promidžbe i informiranja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255,00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3234 Komunalne usluge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6.593,72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6.114,86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92,74%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3237 Intelektualne i osobne usluge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49.018,24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100.522,14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205,07%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3238 Računalne usluge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26.438,95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21.470,51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81,21%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lastRenderedPageBreak/>
                    <w:t xml:space="preserve">3239 Ostale usluge 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51.160,03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47.571,92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92,99%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324 Naknade troškova osobama izvan radnog odnosa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22.000,00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14.000,00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10.921,10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78,01%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3241 Naknade troškova osobama izvan radnog odnosa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10.921,10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329 Ostali nespomenuti rashodi poslovanja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25.147,15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17.600,00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15.600,00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13.848,28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55,07%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88,77%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3292 Premije osiguranja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6.131,52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5.135,90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83,76%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3294 Članarine i norme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200,00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250,00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125,00%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3299 Ostali nespomenuti rashodi poslovanja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18.815,63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8.462,38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44,98%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34 Financijski rashodi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153,20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154,00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100,52%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30,80%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343 Ostali financijski rashodi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153,20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500,00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154,00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100,52%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30,80%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3431 Bankarske usluge i usluge platnog prometa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153,20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154,00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100,52%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trHeight w:val="270"/>
              </w:trPr>
              <w:tc>
                <w:tcPr>
                  <w:tcW w:w="1419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70"/>
              </w:trPr>
              <w:tc>
                <w:tcPr>
                  <w:tcW w:w="72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179.516,82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190.000,00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185.000,00</w:t>
                  </w:r>
                </w:p>
              </w:tc>
              <w:tc>
                <w:tcPr>
                  <w:tcW w:w="1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184.516,72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102,79%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99,74%</w:t>
                  </w:r>
                </w:p>
              </w:tc>
            </w:tr>
            <w:tr w:rsidR="00AE75E4" w:rsidRPr="00AE75E4" w:rsidTr="00AE75E4">
              <w:trPr>
                <w:trHeight w:val="255"/>
              </w:trPr>
              <w:tc>
                <w:tcPr>
                  <w:tcW w:w="141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42 Rashodi za nabavu proizvedene dugotrajne imovine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179.516,82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190.000,00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184.516,72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102,79%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99,74%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422 Postrojenja i oprema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4.699,00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14.817,40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315,33%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98,78%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4221 Uredska oprema i namještaj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4.699,00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14.817,40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315,33%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424 Knjige, umjetnička djela i ostale izložbene vrijednosti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174.817,82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175.000,00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170.000,00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169.699,32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97,07%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99,82%</w:t>
                  </w:r>
                </w:p>
              </w:tc>
            </w:tr>
            <w:tr w:rsidR="00AE75E4" w:rsidRPr="00AE75E4" w:rsidTr="00AE75E4">
              <w:trPr>
                <w:gridAfter w:val="1"/>
                <w:wAfter w:w="10" w:type="dxa"/>
                <w:trHeight w:val="255"/>
              </w:trPr>
              <w:tc>
                <w:tcPr>
                  <w:tcW w:w="7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 xml:space="preserve">4241 Knjige                                                                                             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174.817,82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169.699,32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97,07%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E4" w:rsidRPr="00AE75E4" w:rsidRDefault="00AE75E4" w:rsidP="00AE75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AE75E4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0,00%</w:t>
                  </w:r>
                </w:p>
              </w:tc>
            </w:tr>
          </w:tbl>
          <w:p w:rsidR="00212E83" w:rsidRPr="00AE75E4" w:rsidRDefault="00212E83" w:rsidP="00AE75E4">
            <w:pPr>
              <w:rPr>
                <w:lang w:eastAsia="en-GB"/>
              </w:rPr>
            </w:pPr>
          </w:p>
          <w:p w:rsidR="00920825" w:rsidRDefault="00920825" w:rsidP="00920825">
            <w:pPr>
              <w:rPr>
                <w:lang w:eastAsia="en-GB"/>
              </w:rPr>
            </w:pPr>
          </w:p>
          <w:p w:rsidR="00920825" w:rsidRDefault="00920825" w:rsidP="00920825">
            <w:pPr>
              <w:rPr>
                <w:lang w:eastAsia="en-GB"/>
              </w:rPr>
            </w:pPr>
          </w:p>
          <w:p w:rsidR="00920825" w:rsidRDefault="00920825" w:rsidP="00920825">
            <w:pPr>
              <w:rPr>
                <w:lang w:eastAsia="en-GB"/>
              </w:rPr>
            </w:pPr>
          </w:p>
          <w:p w:rsidR="00920825" w:rsidRDefault="00920825" w:rsidP="00920825">
            <w:pPr>
              <w:rPr>
                <w:lang w:eastAsia="en-GB"/>
              </w:rPr>
            </w:pPr>
          </w:p>
          <w:p w:rsidR="00920825" w:rsidRDefault="00920825" w:rsidP="00920825">
            <w:pPr>
              <w:rPr>
                <w:lang w:eastAsia="en-GB"/>
              </w:rPr>
            </w:pPr>
          </w:p>
          <w:p w:rsidR="00920825" w:rsidRPr="00920825" w:rsidRDefault="00920825" w:rsidP="00920825">
            <w:pPr>
              <w:rPr>
                <w:lang w:eastAsia="en-GB"/>
              </w:rPr>
            </w:pPr>
          </w:p>
          <w:p w:rsidR="001D0587" w:rsidRPr="00525940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87" w:rsidRDefault="001D0587" w:rsidP="001D0587">
            <w:pPr>
              <w:rPr>
                <w:lang w:eastAsia="en-GB"/>
              </w:rPr>
            </w:pPr>
          </w:p>
          <w:p w:rsidR="001D0587" w:rsidRDefault="001D0587" w:rsidP="001D0587">
            <w:pPr>
              <w:rPr>
                <w:lang w:eastAsia="en-GB"/>
              </w:rPr>
            </w:pPr>
          </w:p>
          <w:p w:rsidR="001D0587" w:rsidRDefault="001D0587" w:rsidP="001D0587">
            <w:pPr>
              <w:rPr>
                <w:lang w:eastAsia="en-GB"/>
              </w:rPr>
            </w:pPr>
          </w:p>
          <w:p w:rsidR="001D0587" w:rsidRPr="001D0587" w:rsidRDefault="001D0587" w:rsidP="00AF70AD">
            <w:pPr>
              <w:rPr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4705E" w:rsidRDefault="006907DE" w:rsidP="0069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74705E" w:rsidRDefault="0074705E" w:rsidP="006907DE">
      <w:pPr>
        <w:rPr>
          <w:rFonts w:ascii="Times New Roman" w:hAnsi="Times New Roman" w:cs="Times New Roman"/>
          <w:b/>
          <w:sz w:val="24"/>
          <w:szCs w:val="24"/>
        </w:rPr>
      </w:pPr>
    </w:p>
    <w:p w:rsidR="006907DE" w:rsidRPr="00F02E3C" w:rsidRDefault="0074705E" w:rsidP="007470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E2D48" w:rsidRPr="00F02E3C">
        <w:rPr>
          <w:rFonts w:ascii="Times New Roman" w:hAnsi="Times New Roman" w:cs="Times New Roman"/>
          <w:b/>
        </w:rPr>
        <w:t>Članak 5.</w:t>
      </w:r>
      <w:r w:rsidR="006907DE" w:rsidRPr="00F02E3C">
        <w:rPr>
          <w:rFonts w:ascii="Times New Roman" w:hAnsi="Times New Roman" w:cs="Times New Roman"/>
          <w:b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2555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E2D48" w:rsidRPr="00F02E3C">
        <w:rPr>
          <w:rFonts w:ascii="Times New Roman" w:hAnsi="Times New Roman" w:cs="Times New Roman"/>
          <w:sz w:val="20"/>
          <w:szCs w:val="20"/>
        </w:rPr>
        <w:t>Prihodi i rashodi prema izvorima financiranja iskazuju se u slijedećoj tabeli:</w:t>
      </w:r>
    </w:p>
    <w:p w:rsidR="00AF70AD" w:rsidRDefault="00255502" w:rsidP="00FA6028">
      <w:pPr>
        <w:pStyle w:val="Heading2"/>
      </w:pPr>
      <w:r>
        <w:t xml:space="preserve">   </w:t>
      </w:r>
      <w:bookmarkStart w:id="2" w:name="_Toc128985040"/>
      <w:r w:rsidR="00395337">
        <w:t>Tablica 2. PRIHODI I RASHODI PREMA IZVORIMA FINANCIRANJA</w:t>
      </w:r>
      <w:bookmarkEnd w:id="2"/>
      <w:r w:rsidR="00AF70AD">
        <w:t xml:space="preserve"> </w:t>
      </w:r>
    </w:p>
    <w:p w:rsidR="00AF70AD" w:rsidRDefault="00AF70AD" w:rsidP="00FA6028">
      <w:pPr>
        <w:pStyle w:val="Heading2"/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6860"/>
        <w:gridCol w:w="1380"/>
        <w:gridCol w:w="1480"/>
        <w:gridCol w:w="1480"/>
        <w:gridCol w:w="1360"/>
        <w:gridCol w:w="927"/>
        <w:gridCol w:w="940"/>
      </w:tblGrid>
      <w:tr w:rsidR="00212E83" w:rsidRPr="00212E83" w:rsidTr="00212E83">
        <w:trPr>
          <w:trHeight w:val="75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PRIHODI I RASHODI PREMA IZVORIMA FINANCIRANJA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U 2021. GODINI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            ZA 2022. GODINU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            ZA 2022. GODINU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U 2022. GODINI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  4/1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  4/3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212E83" w:rsidRPr="00212E83" w:rsidTr="00212E83">
        <w:trPr>
          <w:trHeight w:val="27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2E83" w:rsidRPr="00212E83" w:rsidTr="00212E83">
        <w:trPr>
          <w:trHeight w:val="270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SVEUKUPNI PRIHODI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1.126.503,82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1.222.000,00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1.242.810,00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1.212.468,31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107,63%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97,56%</w:t>
            </w:r>
          </w:p>
        </w:tc>
      </w:tr>
      <w:tr w:rsidR="00212E83" w:rsidRPr="00212E83" w:rsidTr="00212E83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930.363,82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109,79%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98,22%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930.363,82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109,79%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98,22%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4. 4.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70.330,00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69.292,54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98,52%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92,39%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4.1. 4. Prihodi za posebene  namjene- Vlastiti prihodi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70.330,00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69.292,54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98,52%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92,39%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98,01%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98,01%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6. 6. Donacije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6.1. 6. Donacije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7. 7. Prihodi od prodaje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5.906,50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75,63%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59,07%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5.906,50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75,63%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59,07%</w:t>
            </w:r>
          </w:p>
        </w:tc>
      </w:tr>
      <w:tr w:rsidR="00212E83" w:rsidRPr="00212E83" w:rsidTr="00212E83">
        <w:trPr>
          <w:trHeight w:val="27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12E83" w:rsidRPr="00212E83" w:rsidTr="00212E83">
        <w:trPr>
          <w:trHeight w:val="270"/>
        </w:trPr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SVEUKUPNI RASHODI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1.116.478,31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105,43%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93,09%</w:t>
            </w:r>
          </w:p>
        </w:tc>
      </w:tr>
      <w:tr w:rsidR="00212E83" w:rsidRPr="00212E83" w:rsidTr="00212E83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930.363,82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109,79%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98,22%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930.363,82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109,79%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98,22%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4. 4. Prihodi za posebne namjene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60.304,49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64,02%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39,95%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4.1. 4. Prihodi za posebene  namjene- Vlastiti prihodi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60.304,49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64,02%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39,95%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98,01%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98,01%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6. 6. Donacije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6.1. 6. Donacije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80,00%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 7. 7. Prihodi od prodaje nefinancijske imovine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15,34%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11,98%</w:t>
            </w:r>
          </w:p>
        </w:tc>
      </w:tr>
      <w:tr w:rsidR="00212E83" w:rsidRPr="00212E83" w:rsidTr="00212E83">
        <w:trPr>
          <w:trHeight w:val="25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15,34%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3" w:rsidRPr="00212E83" w:rsidRDefault="00212E83" w:rsidP="00212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12E8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11,98%</w:t>
            </w:r>
          </w:p>
        </w:tc>
      </w:tr>
    </w:tbl>
    <w:p w:rsidR="00DA0C47" w:rsidRDefault="00395337" w:rsidP="00395337">
      <w:pPr>
        <w:pStyle w:val="Heading2"/>
      </w:pPr>
      <w:r>
        <w:lastRenderedPageBreak/>
        <w:t xml:space="preserve"> </w:t>
      </w:r>
    </w:p>
    <w:p w:rsidR="0074705E" w:rsidRDefault="00395337" w:rsidP="00395337">
      <w:pPr>
        <w:pStyle w:val="Heading2"/>
      </w:pPr>
      <w:r>
        <w:t xml:space="preserve"> </w:t>
      </w:r>
      <w:bookmarkStart w:id="3" w:name="_Toc128985041"/>
      <w:r>
        <w:t>Tablica 3. RASHODI PREMA FUNKCIJSKOJ KLASIFIKACIJI</w:t>
      </w:r>
      <w:bookmarkEnd w:id="3"/>
      <w:r w:rsidR="00FA6028">
        <w:t xml:space="preserve"> </w:t>
      </w:r>
      <w:r w:rsidR="0074705E">
        <w:br/>
      </w:r>
    </w:p>
    <w:tbl>
      <w:tblPr>
        <w:tblW w:w="13228" w:type="dxa"/>
        <w:jc w:val="center"/>
        <w:tblLook w:val="04A0" w:firstRow="1" w:lastRow="0" w:firstColumn="1" w:lastColumn="0" w:noHBand="0" w:noVBand="1"/>
      </w:tblPr>
      <w:tblGrid>
        <w:gridCol w:w="904"/>
        <w:gridCol w:w="904"/>
        <w:gridCol w:w="903"/>
        <w:gridCol w:w="903"/>
        <w:gridCol w:w="903"/>
        <w:gridCol w:w="903"/>
        <w:gridCol w:w="760"/>
        <w:gridCol w:w="760"/>
        <w:gridCol w:w="760"/>
        <w:gridCol w:w="760"/>
        <w:gridCol w:w="710"/>
        <w:gridCol w:w="710"/>
        <w:gridCol w:w="690"/>
        <w:gridCol w:w="690"/>
        <w:gridCol w:w="492"/>
        <w:gridCol w:w="492"/>
        <w:gridCol w:w="492"/>
        <w:gridCol w:w="492"/>
      </w:tblGrid>
      <w:tr w:rsidR="0074705E" w:rsidRPr="0074705E" w:rsidTr="0056261C">
        <w:trPr>
          <w:trHeight w:val="810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U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               GODINI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ZA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U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GODINI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74705E" w:rsidRPr="0074705E" w:rsidTr="0056261C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3B1D76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B1D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F02E3C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74705E" w:rsidRPr="0074705E" w:rsidTr="0056261C">
        <w:trPr>
          <w:trHeight w:val="255"/>
          <w:jc w:val="center"/>
        </w:trPr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261C" w:rsidRPr="0074705E" w:rsidTr="0056261C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6261C" w:rsidRPr="0074705E" w:rsidRDefault="0056261C" w:rsidP="0056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Funkcijska klasifikacija  SVEUKUPNI RASHODI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1.264.451,05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1.177.074,71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105,43%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6261C" w:rsidRPr="0056261C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6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93,09%</w:t>
            </w:r>
          </w:p>
        </w:tc>
      </w:tr>
      <w:tr w:rsidR="0074705E" w:rsidRPr="0074705E" w:rsidTr="0056261C">
        <w:trPr>
          <w:trHeight w:val="25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5E" w:rsidRPr="0074705E" w:rsidTr="0056261C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 klasifikacija 08 "Rekreacija, kultura i religija "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212E83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56261C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56261C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1.264.451,05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56261C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1.177.074,71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56261C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105,43%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05E" w:rsidRPr="0074705E" w:rsidRDefault="0056261C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93,09%</w:t>
            </w:r>
          </w:p>
        </w:tc>
      </w:tr>
      <w:tr w:rsidR="0074705E" w:rsidRPr="0074705E" w:rsidTr="0056261C">
        <w:trPr>
          <w:trHeight w:val="255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5E" w:rsidRPr="0074705E" w:rsidRDefault="0074705E" w:rsidP="0074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5E" w:rsidRPr="0074705E" w:rsidRDefault="0074705E" w:rsidP="00747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261C" w:rsidRPr="0074705E" w:rsidTr="0056261C">
        <w:trPr>
          <w:trHeight w:val="255"/>
          <w:jc w:val="center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1C" w:rsidRPr="0074705E" w:rsidRDefault="0056261C" w:rsidP="0056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4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1.116.478,31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1.264.451,05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1.177.074,71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105,43%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61C" w:rsidRPr="0074705E" w:rsidRDefault="0056261C" w:rsidP="00562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93,09%</w:t>
            </w:r>
          </w:p>
        </w:tc>
      </w:tr>
    </w:tbl>
    <w:p w:rsidR="0074705E" w:rsidRDefault="0074705E" w:rsidP="00395337">
      <w:pPr>
        <w:pStyle w:val="Heading2"/>
      </w:pP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r w:rsidRPr="00F02E3C">
        <w:rPr>
          <w:rFonts w:ascii="Times New Roman" w:hAnsi="Times New Roman" w:cs="Times New Roman"/>
          <w:b/>
        </w:rPr>
        <w:t>Članak 6.</w:t>
      </w:r>
    </w:p>
    <w:p w:rsidR="00395337" w:rsidRPr="00F02E3C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t>U nastavku se prikazuju raspoloživa sredstva iz prethodnih godina, te raspoloživa sredstva za slijedeće razdoblje</w:t>
      </w:r>
    </w:p>
    <w:p w:rsidR="00F378FF" w:rsidRDefault="00F02E3C" w:rsidP="00D43120">
      <w:pPr>
        <w:pStyle w:val="Heading2"/>
        <w:tabs>
          <w:tab w:val="left" w:pos="567"/>
        </w:tabs>
      </w:pPr>
      <w:r>
        <w:t xml:space="preserve"> </w:t>
      </w:r>
      <w:r w:rsidR="00395337">
        <w:t xml:space="preserve"> </w:t>
      </w:r>
      <w:bookmarkStart w:id="4" w:name="_Toc128985042"/>
      <w:r w:rsidR="00395337">
        <w:t>Tablica 4. RASPOLOŽIVA SREDSTVA IZ PRETHODNIH GODINA I RASPOLOŽIVA SREDSTVA ZA SLIJEDEĆE RAZDOBLJE</w:t>
      </w:r>
      <w:bookmarkEnd w:id="4"/>
    </w:p>
    <w:p w:rsidR="00F378FF" w:rsidRDefault="00F378FF" w:rsidP="00D43120">
      <w:pPr>
        <w:pStyle w:val="Heading2"/>
        <w:tabs>
          <w:tab w:val="left" w:pos="567"/>
        </w:tabs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6740"/>
        <w:gridCol w:w="1400"/>
        <w:gridCol w:w="1420"/>
        <w:gridCol w:w="1400"/>
        <w:gridCol w:w="1380"/>
        <w:gridCol w:w="1000"/>
        <w:gridCol w:w="980"/>
      </w:tblGrid>
      <w:tr w:rsidR="00F378FF" w:rsidRPr="00F378FF" w:rsidTr="00F378FF">
        <w:trPr>
          <w:trHeight w:val="73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RAČUN - NAZIV RAČUNA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U 2021. GODINI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IZVORNI PLAN ZA 2022. GODINU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TEKUĆI PLAN ZA 2022. GODINU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IZVRŠENJE U 2022. GODINI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            4/1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Indeks  4/3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Sažetak A. RAČUN PRIHODA I RASHODA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UKUPNI PRIHODI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1.126.503,82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1.222.000,00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1.242.810,00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1.212.468,31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107,63%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97,56%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UKUPNI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1.116.478,31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105,43%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93,09%</w:t>
            </w:r>
          </w:p>
        </w:tc>
      </w:tr>
      <w:tr w:rsidR="00F378FF" w:rsidRPr="00F378FF" w:rsidTr="00F378FF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VIŠAK / MANJAK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10.025,51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-11.800,00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-21.641,05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35.393,60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353,04%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-163,55%</w:t>
            </w:r>
          </w:p>
        </w:tc>
      </w:tr>
      <w:tr w:rsidR="00F378FF" w:rsidRPr="00F378FF" w:rsidTr="00F378FF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Sažetak C. RASPOLOŽIVA SREDSTVA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Donos viška / manjka iz prethodne godine koji će se pokriti / rasporediti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11.615,54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21.641,05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21.641,05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378FF" w:rsidRPr="00F378FF" w:rsidTr="00F378FF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378FF" w:rsidRPr="00F378FF" w:rsidTr="00F378FF">
        <w:trPr>
          <w:trHeight w:val="25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VIŠAK / MANJAK + NETO ZADUŽIVANJE / FINANCIRANJE + KORIŠTENO U PRETHODNIM GODINAMA + PRENESENO IZ PRETHODNE GODINE / REZULTAT GODINE / RASPOLOŽIVO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21.641,05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57.034,65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:rsidR="005D6F53" w:rsidRDefault="005D6F53" w:rsidP="005D6F53"/>
    <w:p w:rsidR="00FF33A7" w:rsidRPr="00F02E3C" w:rsidRDefault="00FF33A7" w:rsidP="00395337">
      <w:pPr>
        <w:pStyle w:val="Heading1"/>
        <w:jc w:val="center"/>
        <w:rPr>
          <w:sz w:val="28"/>
          <w:szCs w:val="28"/>
        </w:rPr>
      </w:pPr>
      <w:bookmarkStart w:id="5" w:name="_Toc128985043"/>
      <w:r w:rsidRPr="00F02E3C">
        <w:rPr>
          <w:sz w:val="28"/>
          <w:szCs w:val="28"/>
        </w:rPr>
        <w:lastRenderedPageBreak/>
        <w:t>II</w:t>
      </w:r>
      <w:r w:rsidR="00314FF5" w:rsidRPr="00F02E3C">
        <w:rPr>
          <w:sz w:val="28"/>
          <w:szCs w:val="28"/>
        </w:rPr>
        <w:t>.</w:t>
      </w:r>
      <w:r w:rsidRPr="00F02E3C">
        <w:rPr>
          <w:sz w:val="28"/>
          <w:szCs w:val="28"/>
        </w:rPr>
        <w:t xml:space="preserve"> POSEBNI DIO</w:t>
      </w:r>
      <w:bookmarkEnd w:id="5"/>
    </w:p>
    <w:p w:rsidR="006907DE" w:rsidRPr="006907DE" w:rsidRDefault="00FB1A7F" w:rsidP="00FF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907DE" w:rsidRPr="00F02E3C">
        <w:rPr>
          <w:rFonts w:ascii="Times New Roman" w:hAnsi="Times New Roman" w:cs="Times New Roman"/>
          <w:b/>
        </w:rPr>
        <w:t>Članak 7</w:t>
      </w:r>
      <w:r w:rsidR="006907DE" w:rsidRPr="0069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43120" w:rsidRPr="00F02E3C" w:rsidRDefault="00D43120" w:rsidP="00D43120">
      <w:pPr>
        <w:rPr>
          <w:rFonts w:ascii="Times New Roman" w:hAnsi="Times New Roman" w:cs="Times New Roman"/>
          <w:sz w:val="20"/>
          <w:szCs w:val="20"/>
        </w:rPr>
      </w:pPr>
      <w:r w:rsidRPr="00F02E3C">
        <w:rPr>
          <w:rFonts w:ascii="Times New Roman" w:hAnsi="Times New Roman" w:cs="Times New Roman"/>
          <w:sz w:val="20"/>
          <w:szCs w:val="20"/>
        </w:rPr>
        <w:t xml:space="preserve">  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te izdaci za financijsku imovinu i otplatu zajmova ostvareni su po organizacijskoj i </w:t>
      </w:r>
      <w:r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6907DE" w:rsidRPr="00F02E3C">
        <w:rPr>
          <w:rFonts w:ascii="Times New Roman" w:hAnsi="Times New Roman" w:cs="Times New Roman"/>
          <w:sz w:val="20"/>
          <w:szCs w:val="20"/>
        </w:rPr>
        <w:t>program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skoj </w:t>
      </w:r>
      <w:r w:rsid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F02E3C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klasifikaciji kako slijedi: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br/>
      </w:r>
    </w:p>
    <w:p w:rsidR="00504FCF" w:rsidRDefault="00D43120" w:rsidP="00D43120">
      <w:pPr>
        <w:pStyle w:val="Heading2"/>
      </w:pPr>
      <w:r>
        <w:rPr>
          <w:rStyle w:val="Heading2Char"/>
        </w:rPr>
        <w:t xml:space="preserve">   </w:t>
      </w:r>
      <w:bookmarkStart w:id="6" w:name="_Toc128985044"/>
      <w:r w:rsidR="00395337" w:rsidRPr="00504FCF">
        <w:rPr>
          <w:rStyle w:val="Heading2Char"/>
        </w:rPr>
        <w:t>Tablica 5. IZVRŠENJE PO ORGANIZACIJSKOJ KLASIFIKACIJI</w:t>
      </w:r>
      <w:bookmarkEnd w:id="6"/>
      <w:r w:rsidR="005D6F53" w:rsidRPr="00504FCF">
        <w:rPr>
          <w:rStyle w:val="Heading2Char"/>
        </w:rPr>
        <w:br/>
      </w:r>
    </w:p>
    <w:tbl>
      <w:tblPr>
        <w:tblW w:w="13118" w:type="dxa"/>
        <w:jc w:val="center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7"/>
        <w:gridCol w:w="1297"/>
        <w:gridCol w:w="799"/>
        <w:gridCol w:w="1186"/>
        <w:gridCol w:w="740"/>
        <w:gridCol w:w="961"/>
        <w:gridCol w:w="830"/>
        <w:gridCol w:w="830"/>
        <w:gridCol w:w="770"/>
        <w:gridCol w:w="770"/>
      </w:tblGrid>
      <w:tr w:rsidR="00504FCF" w:rsidRPr="0056261C" w:rsidTr="003B1D76">
        <w:trPr>
          <w:trHeight w:val="93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ORGANIZACIJSKA KLASIFIKACIJA</w:t>
            </w:r>
            <w:r w:rsidR="003B1D76"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BROJČANA OZNAKA I NAZIV RAZDJELA I GLAVE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F378FF" w:rsidRDefault="00504FCF" w:rsidP="00F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IZVORNI PLAN ZA  202</w:t>
            </w:r>
            <w:r w:rsidR="00F378FF"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F378FF" w:rsidRDefault="00504FCF" w:rsidP="00F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TEKUĆI PLAN                ZA 202</w:t>
            </w:r>
            <w:r w:rsidR="00F378FF"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CF" w:rsidRPr="00F378FF" w:rsidRDefault="00504FCF" w:rsidP="00F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IZVRŠENJE                    U 202</w:t>
            </w:r>
            <w:r w:rsidR="00F378FF"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.                  GODINI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F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</w:tr>
      <w:tr w:rsidR="003B1D76" w:rsidRPr="0056261C" w:rsidTr="00FE685D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76" w:rsidRPr="00F378FF" w:rsidRDefault="003B1D76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F378F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F378F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F378F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F378FF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5=4/3</w:t>
            </w:r>
          </w:p>
        </w:tc>
      </w:tr>
      <w:tr w:rsidR="00504FCF" w:rsidRPr="0056261C" w:rsidTr="00F378FF">
        <w:trPr>
          <w:trHeight w:val="255"/>
          <w:jc w:val="center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378FF" w:rsidRPr="0056261C" w:rsidTr="00F378FF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93,09</w:t>
            </w:r>
          </w:p>
        </w:tc>
      </w:tr>
      <w:tr w:rsidR="00504FCF" w:rsidRPr="0056261C" w:rsidTr="00F378FF">
        <w:trPr>
          <w:trHeight w:val="255"/>
          <w:jc w:val="center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F378FF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378FF" w:rsidRPr="00F378FF" w:rsidTr="00F378FF">
        <w:trPr>
          <w:trHeight w:val="255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FF" w:rsidRPr="00F378FF" w:rsidRDefault="00F378FF" w:rsidP="00F378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RAZDJEL 04 – KNJIŽNICE – GLAVA 01 -GRADSKA KNJIŽNICA UMAG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78F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8FF" w:rsidRPr="00F378FF" w:rsidRDefault="00F378FF" w:rsidP="00F37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378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93,09</w:t>
            </w:r>
          </w:p>
        </w:tc>
      </w:tr>
    </w:tbl>
    <w:p w:rsidR="00DA0C47" w:rsidRDefault="00DA0C47" w:rsidP="00D43120">
      <w:pPr>
        <w:pStyle w:val="Heading2"/>
      </w:pPr>
    </w:p>
    <w:p w:rsidR="00F378FF" w:rsidRDefault="00504FCF" w:rsidP="00D43120">
      <w:pPr>
        <w:pStyle w:val="Heading2"/>
      </w:pPr>
      <w:r>
        <w:br/>
      </w:r>
      <w:r w:rsidR="00D43120">
        <w:t xml:space="preserve">   </w:t>
      </w:r>
      <w:bookmarkStart w:id="7" w:name="_Toc128985045"/>
      <w:r w:rsidRPr="00D43120">
        <w:t>Tablica 6. PROGRAMSKA KLASIFIKACIJA</w:t>
      </w:r>
      <w:bookmarkEnd w:id="7"/>
    </w:p>
    <w:p w:rsidR="00F378FF" w:rsidRDefault="00F378FF" w:rsidP="00D43120">
      <w:pPr>
        <w:pStyle w:val="Heading2"/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470"/>
        <w:gridCol w:w="470"/>
        <w:gridCol w:w="586"/>
        <w:gridCol w:w="587"/>
        <w:gridCol w:w="587"/>
        <w:gridCol w:w="1196"/>
        <w:gridCol w:w="1196"/>
        <w:gridCol w:w="1196"/>
        <w:gridCol w:w="1196"/>
        <w:gridCol w:w="1196"/>
        <w:gridCol w:w="770"/>
        <w:gridCol w:w="770"/>
        <w:gridCol w:w="740"/>
        <w:gridCol w:w="740"/>
        <w:gridCol w:w="770"/>
        <w:gridCol w:w="770"/>
        <w:gridCol w:w="490"/>
        <w:gridCol w:w="490"/>
      </w:tblGrid>
      <w:tr w:rsidR="00B52122" w:rsidRPr="00B52122" w:rsidTr="00B52122">
        <w:trPr>
          <w:trHeight w:val="525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Funkcijska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Organizacijska klasifikacija</w:t>
            </w:r>
          </w:p>
        </w:tc>
        <w:tc>
          <w:tcPr>
            <w:tcW w:w="5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VRSTA RASHODA I IZDATAKA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IZVORNI PLAN ZA 2022. GODINU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TEKUĆI PLAN    ZA 2022. GODINU 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IZVRŠENJE           U 2022. GODINI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Indeks 3/2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Izvori</w:t>
            </w:r>
          </w:p>
        </w:tc>
        <w:tc>
          <w:tcPr>
            <w:tcW w:w="5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Projekt/Aktivnost</w:t>
            </w:r>
          </w:p>
        </w:tc>
        <w:tc>
          <w:tcPr>
            <w:tcW w:w="5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UKUPNO RASHODI I IZDATCI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93,09%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RAZDJEL 04 KNJIŽNICE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93,09%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98,22%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1.021.459,27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98,22%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4. 4. Prihodi za posebne namjene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39,95%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Izvor 4.1. 4. Prihodi za posebene  namjene- Vlastiti prihodi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39,95%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122.000,00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107.810,00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6. 6. Donacije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Izvor 6.1. 6. Donacije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7. 7. Prihodi od prodaje nefinancijske imovine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11,98%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11,98%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Program: PROMICANJE KULTURE - djelatnost ustanova u kulturi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1.233.800,00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1.264.451,05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1.177.074,71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93,09%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A100063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Aktivnost: Osnovna djelatnost javne ustanove u kulturi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818.300,00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838.141,05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774.572,46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92,42%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726.500,00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741.500,00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735.965,35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99,25%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726.500,00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741.500,00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735.965,35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99,25%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569.900,00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565.100,00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560.567,91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99,20%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560.567,91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34.300,00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35.991,98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104,93%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35.991,98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94.100,00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93.300,00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92.493,73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99,14%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92.493,73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18.800,00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17.528,30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93,24%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17.528,30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29.383,43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97,94%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29.383,43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4. 4. Prihodi za posebne namjene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39,95%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4.1. 4. Prihodi za posebene  namjene- Vlastiti prihodi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91.800,00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96.641,05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38.607,11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39,95%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33.400,00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16.577,43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49,63%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15.281,40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1.296,03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3225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58.900,00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53.841,05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15.650,28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29,07%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755,80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3.071,25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681,63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1.857,28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3.636,15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5.648,17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6.225,40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81,91%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5.135,90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Članarine i norme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839,50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154,00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30,80%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3431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154,00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A100073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Aktivnost: Izdavačka djelatnost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78.000,00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75.810,00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65.906,04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86,94%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56.897,71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98,10%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56.897,71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98,10%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56.897,71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98,10%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6.700,65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13.875,81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36.321,25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7.810,00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7. 7. Prihodi od prodaje nefinancijske imovine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11,98%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11,98%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11,98%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1.198,33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A100079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Aktivnost: Književni skupovi i mjesec knjige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147.500,00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165.500,00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152.079,49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91,89%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110.500,00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135.500,00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124.079,49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91,57%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110.500,00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135.500,00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124.079,49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91,57%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2.103,53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70,12%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2.103,53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19.500,00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23.500,00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22.921,77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97,54%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22.921,77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68.000,00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91.431,31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3.859,40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5.433,23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59.980,72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17.834,36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4.323,60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7.622,88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95,29%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7.622,88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27.000,00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27.000,00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9.078,90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100,88%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1.278,90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10.921,10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99,28%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10.921,10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6. 6. Donacije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6.1. 6. Donacije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0820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K100016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Kapitalni projekt: Opremanje ustanova kulture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185.000,00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184.516,72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99,74%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 1. Opći prihodi i primici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105.000,00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104.516,72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99,54%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1.2. 1. Opći prihodi i primici - Proračun Grada Umaga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105.000,00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104.516,72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99,54%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14.817,40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98,78%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14.817,40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Knjige, umjetnička djela i ostale izložbene vrijednosti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90.000,00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89.699,32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99,67%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89.699,32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5. 5. Pomoći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Izvor 5.2. 5. Pomoći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85.000,00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14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Knjige, umjetnička djela i ostale izložbene vrijednosti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85.000,00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100,00%</w:t>
            </w:r>
          </w:p>
        </w:tc>
      </w:tr>
      <w:tr w:rsidR="00B52122" w:rsidRPr="00B52122" w:rsidTr="00B52122">
        <w:trPr>
          <w:trHeight w:val="25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80.000,00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22" w:rsidRPr="00B52122" w:rsidRDefault="00B52122" w:rsidP="00B521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52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F378FF" w:rsidRDefault="00F378FF" w:rsidP="00D43120">
      <w:pPr>
        <w:pStyle w:val="Heading2"/>
      </w:pPr>
    </w:p>
    <w:p w:rsidR="00F378FF" w:rsidRDefault="00F378FF" w:rsidP="00D43120">
      <w:pPr>
        <w:pStyle w:val="Heading2"/>
      </w:pPr>
    </w:p>
    <w:p w:rsidR="00DA0C47" w:rsidRDefault="00DA0C47" w:rsidP="003B1D76">
      <w:pPr>
        <w:pStyle w:val="Heading1"/>
        <w:rPr>
          <w:sz w:val="28"/>
          <w:szCs w:val="28"/>
        </w:rPr>
      </w:pPr>
    </w:p>
    <w:p w:rsidR="00DA0C47" w:rsidRDefault="00DA0C47" w:rsidP="003B1D76">
      <w:pPr>
        <w:pStyle w:val="Heading1"/>
        <w:rPr>
          <w:sz w:val="28"/>
          <w:szCs w:val="28"/>
        </w:rPr>
      </w:pPr>
    </w:p>
    <w:p w:rsidR="00DA0C47" w:rsidRDefault="00DA0C47" w:rsidP="00DA0C47"/>
    <w:p w:rsidR="00DA0C47" w:rsidRDefault="00DA0C47" w:rsidP="00DA0C47"/>
    <w:p w:rsidR="00DA0C47" w:rsidRDefault="00DA0C47" w:rsidP="00DA0C47"/>
    <w:p w:rsidR="00DA0C47" w:rsidRDefault="00DA0C47" w:rsidP="00DA0C47"/>
    <w:p w:rsidR="00DA0C47" w:rsidRDefault="00DA0C47" w:rsidP="00DA0C47"/>
    <w:p w:rsidR="00DA0C47" w:rsidRDefault="00DA0C47" w:rsidP="00DA0C47"/>
    <w:p w:rsidR="00DA0C47" w:rsidRDefault="00DA0C47" w:rsidP="00DA0C47"/>
    <w:p w:rsidR="00E477B7" w:rsidRPr="003B1D76" w:rsidRDefault="00E477B7" w:rsidP="003B1D76">
      <w:pPr>
        <w:pStyle w:val="Heading1"/>
        <w:rPr>
          <w:sz w:val="28"/>
          <w:szCs w:val="28"/>
        </w:rPr>
      </w:pPr>
      <w:bookmarkStart w:id="8" w:name="_Toc128985046"/>
      <w:r w:rsidRPr="003B1D76">
        <w:rPr>
          <w:sz w:val="28"/>
          <w:szCs w:val="28"/>
        </w:rPr>
        <w:t>III.</w:t>
      </w:r>
      <w:r w:rsidR="00314FF5" w:rsidRPr="003B1D76">
        <w:rPr>
          <w:sz w:val="28"/>
          <w:szCs w:val="28"/>
        </w:rPr>
        <w:t xml:space="preserve"> </w:t>
      </w:r>
      <w:r w:rsidRPr="003B1D76">
        <w:rPr>
          <w:sz w:val="28"/>
          <w:szCs w:val="28"/>
        </w:rPr>
        <w:t>IZVJEŠTAJ O ZADUŽIVANJU NA DOMAĆEM I STRANOM TRŽIŠTU NOVCA I KAPITALA,</w:t>
      </w:r>
      <w:r w:rsidR="00314FF5" w:rsidRPr="003B1D76">
        <w:rPr>
          <w:sz w:val="28"/>
          <w:szCs w:val="28"/>
        </w:rPr>
        <w:t xml:space="preserve"> </w:t>
      </w:r>
      <w:r w:rsidRPr="003B1D76">
        <w:rPr>
          <w:sz w:val="28"/>
          <w:szCs w:val="28"/>
        </w:rPr>
        <w:t>TE IZVJEŠTAJ O DANIM ZAJMOVIMA I POTRAŽIVANJIMA ZA DANE ZAJMOVE</w:t>
      </w:r>
      <w:bookmarkEnd w:id="8"/>
    </w:p>
    <w:p w:rsidR="00E477B7" w:rsidRPr="00E477B7" w:rsidRDefault="00E477B7" w:rsidP="00E477B7">
      <w:pPr>
        <w:jc w:val="center"/>
        <w:rPr>
          <w:rFonts w:ascii="Times New Roman" w:hAnsi="Times New Roman" w:cs="Times New Roman"/>
          <w:b/>
        </w:rPr>
      </w:pPr>
      <w:r w:rsidRPr="00E477B7">
        <w:rPr>
          <w:rFonts w:ascii="Times New Roman" w:hAnsi="Times New Roman" w:cs="Times New Roman"/>
          <w:b/>
        </w:rPr>
        <w:t>Članak 8.</w:t>
      </w:r>
    </w:p>
    <w:p w:rsidR="00E477B7" w:rsidRDefault="009F54B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Gradska knjižnica Umag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  nije se zaduživala na domaćem i stranom tržištui novca i kapitala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te</w:t>
      </w:r>
      <w:r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nije  davala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zajmove niti ima potraživanja po </w:t>
      </w:r>
      <w:r w:rsidR="002957FC" w:rsidRPr="003B1D76">
        <w:rPr>
          <w:rFonts w:ascii="Times New Roman" w:hAnsi="Times New Roman" w:cs="Times New Roman"/>
          <w:sz w:val="20"/>
          <w:szCs w:val="20"/>
        </w:rPr>
        <w:t xml:space="preserve"> 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danim zajmovima. </w:t>
      </w:r>
      <w:r w:rsidR="00255502">
        <w:rPr>
          <w:rFonts w:ascii="Times New Roman" w:hAnsi="Times New Roman" w:cs="Times New Roman"/>
          <w:sz w:val="20"/>
          <w:szCs w:val="20"/>
        </w:rPr>
        <w:br/>
      </w:r>
    </w:p>
    <w:p w:rsidR="003B1D76" w:rsidRPr="003B1D76" w:rsidRDefault="003B1D76" w:rsidP="003B1D76">
      <w:pPr>
        <w:pStyle w:val="Heading2"/>
      </w:pPr>
      <w:bookmarkStart w:id="9" w:name="_Toc128985047"/>
      <w:r>
        <w:t>Tablica 7. RAČUN ZADUŽIVANJA I FINANCIRANJA</w:t>
      </w:r>
      <w:bookmarkEnd w:id="9"/>
      <w:r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01142B" w:rsidRPr="0001142B" w:rsidTr="00255502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ZA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ZA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ZA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 GODINU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56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U  202</w:t>
            </w:r>
            <w:r w:rsidR="005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01142B" w:rsidRPr="0001142B" w:rsidTr="00255502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25550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25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1142B" w:rsidRPr="0001142B" w:rsidTr="00255502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1142B" w:rsidRPr="0001142B" w:rsidTr="003B1D76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01142B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114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3B1D76" w:rsidRDefault="00A34153" w:rsidP="00395337">
      <w:pPr>
        <w:pStyle w:val="Heading1"/>
        <w:jc w:val="center"/>
        <w:rPr>
          <w:sz w:val="28"/>
          <w:szCs w:val="28"/>
        </w:rPr>
      </w:pPr>
      <w:bookmarkStart w:id="10" w:name="_Toc128985048"/>
      <w:r w:rsidRPr="003B1D76">
        <w:rPr>
          <w:sz w:val="28"/>
          <w:szCs w:val="28"/>
        </w:rPr>
        <w:t>IV</w:t>
      </w:r>
      <w:r w:rsidR="00314FF5" w:rsidRPr="003B1D76">
        <w:rPr>
          <w:sz w:val="28"/>
          <w:szCs w:val="28"/>
        </w:rPr>
        <w:t xml:space="preserve">.  </w:t>
      </w:r>
      <w:r w:rsidRPr="003B1D76">
        <w:rPr>
          <w:sz w:val="28"/>
          <w:szCs w:val="28"/>
        </w:rPr>
        <w:t>ZAVRŠNE ODREDBE</w:t>
      </w:r>
      <w:bookmarkEnd w:id="10"/>
    </w:p>
    <w:p w:rsidR="00A34153" w:rsidRPr="003B1D76" w:rsidRDefault="009F54B2" w:rsidP="00A34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4153" w:rsidRPr="003B1D76">
        <w:rPr>
          <w:rFonts w:ascii="Times New Roman" w:hAnsi="Times New Roman" w:cs="Times New Roman"/>
          <w:b/>
        </w:rPr>
        <w:t xml:space="preserve">Članak </w:t>
      </w:r>
      <w:r w:rsidR="002957FC" w:rsidRPr="003B1D76">
        <w:rPr>
          <w:rFonts w:ascii="Times New Roman" w:hAnsi="Times New Roman" w:cs="Times New Roman"/>
          <w:b/>
        </w:rPr>
        <w:t>9</w:t>
      </w:r>
      <w:r w:rsidR="00A34153" w:rsidRPr="003B1D76">
        <w:rPr>
          <w:rFonts w:ascii="Times New Roman" w:hAnsi="Times New Roman" w:cs="Times New Roman"/>
          <w:b/>
        </w:rPr>
        <w:t>.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Godišnji izvještaj o izvršenju Financijskog plana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Gradske knjižnice Umag </w:t>
      </w:r>
      <w:r w:rsidR="00FB1A7F" w:rsidRPr="003B1D76">
        <w:rPr>
          <w:rFonts w:ascii="Times New Roman" w:hAnsi="Times New Roman" w:cs="Times New Roman"/>
          <w:sz w:val="20"/>
          <w:szCs w:val="20"/>
        </w:rPr>
        <w:t>z</w:t>
      </w:r>
      <w:r w:rsidRPr="003B1D76">
        <w:rPr>
          <w:rFonts w:ascii="Times New Roman" w:hAnsi="Times New Roman" w:cs="Times New Roman"/>
          <w:sz w:val="20"/>
          <w:szCs w:val="20"/>
        </w:rPr>
        <w:t>a 20</w:t>
      </w:r>
      <w:r w:rsidR="0056261C">
        <w:rPr>
          <w:rFonts w:ascii="Times New Roman" w:hAnsi="Times New Roman" w:cs="Times New Roman"/>
          <w:sz w:val="20"/>
          <w:szCs w:val="20"/>
        </w:rPr>
        <w:t>22</w:t>
      </w:r>
      <w:r w:rsidRPr="003B1D76">
        <w:rPr>
          <w:rFonts w:ascii="Times New Roman" w:hAnsi="Times New Roman" w:cs="Times New Roman"/>
          <w:sz w:val="20"/>
          <w:szCs w:val="20"/>
        </w:rPr>
        <w:t xml:space="preserve">.  godinu objavit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Pr="003B1D76">
        <w:rPr>
          <w:rFonts w:ascii="Times New Roman" w:hAnsi="Times New Roman" w:cs="Times New Roman"/>
          <w:sz w:val="20"/>
          <w:szCs w:val="20"/>
        </w:rPr>
        <w:t xml:space="preserve">će se na službenim stranicama ustanove  i stupa na snagu osmog dana od dana objave. </w:t>
      </w:r>
    </w:p>
    <w:p w:rsidR="00A34153" w:rsidRPr="003B1D76" w:rsidRDefault="00D43120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KLASA: </w:t>
      </w:r>
      <w:r w:rsidR="00903750">
        <w:rPr>
          <w:rFonts w:ascii="Times New Roman" w:hAnsi="Times New Roman" w:cs="Times New Roman"/>
          <w:sz w:val="20"/>
          <w:szCs w:val="20"/>
        </w:rPr>
        <w:t>400-04/23-01/01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URBROJ:</w:t>
      </w:r>
      <w:r w:rsidR="00903750">
        <w:rPr>
          <w:rFonts w:ascii="Times New Roman" w:hAnsi="Times New Roman" w:cs="Times New Roman"/>
          <w:sz w:val="20"/>
          <w:szCs w:val="20"/>
        </w:rPr>
        <w:t xml:space="preserve"> 2105-5-11-01-23-3</w:t>
      </w:r>
      <w:r w:rsidRPr="003B1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Umag, </w:t>
      </w:r>
      <w:r w:rsidR="00903750">
        <w:rPr>
          <w:rFonts w:ascii="Times New Roman" w:hAnsi="Times New Roman" w:cs="Times New Roman"/>
          <w:sz w:val="20"/>
          <w:szCs w:val="20"/>
        </w:rPr>
        <w:t>13. 3. 2023.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</w:t>
      </w:r>
      <w:r w:rsidR="0090375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bookmarkStart w:id="11" w:name="_GoBack"/>
      <w:bookmarkEnd w:id="11"/>
      <w:r w:rsidR="009F54B2" w:rsidRPr="003B1D76">
        <w:rPr>
          <w:rFonts w:ascii="Times New Roman" w:hAnsi="Times New Roman" w:cs="Times New Roman"/>
          <w:sz w:val="20"/>
          <w:szCs w:val="20"/>
        </w:rPr>
        <w:t xml:space="preserve">RAVNATELJ </w:t>
      </w:r>
      <w:r w:rsidRPr="003B1D7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A34153" w:rsidRPr="003B1D76" w:rsidRDefault="00A34153" w:rsidP="006907DE">
      <w:pPr>
        <w:rPr>
          <w:rFonts w:ascii="Times New Roman" w:hAnsi="Times New Roman" w:cs="Times New Roman"/>
          <w:b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="009F54B2" w:rsidRPr="003B1D76">
        <w:rPr>
          <w:rFonts w:ascii="Times New Roman" w:hAnsi="Times New Roman" w:cs="Times New Roman"/>
          <w:sz w:val="20"/>
          <w:szCs w:val="20"/>
        </w:rPr>
        <w:t>Neven Ušumović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34153" w:rsidRPr="003B1D76" w:rsidSect="00D43120">
      <w:pgSz w:w="16838" w:h="11906" w:orient="landscape"/>
      <w:pgMar w:top="284" w:right="1670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7" w:rsidRDefault="00A663D7" w:rsidP="004462EC">
      <w:pPr>
        <w:spacing w:after="0" w:line="240" w:lineRule="auto"/>
      </w:pPr>
      <w:r>
        <w:separator/>
      </w:r>
    </w:p>
  </w:endnote>
  <w:endnote w:type="continuationSeparator" w:id="0">
    <w:p w:rsidR="00A663D7" w:rsidRDefault="00A663D7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79278"/>
      <w:docPartObj>
        <w:docPartGallery w:val="Page Numbers (Bottom of Page)"/>
        <w:docPartUnique/>
      </w:docPartObj>
    </w:sdtPr>
    <w:sdtEndPr/>
    <w:sdtContent>
      <w:p w:rsidR="00B52122" w:rsidRDefault="00B521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50" w:rsidRPr="00903750">
          <w:rPr>
            <w:noProof/>
            <w:lang w:val="hr-HR"/>
          </w:rPr>
          <w:t>7</w:t>
        </w:r>
        <w:r>
          <w:fldChar w:fldCharType="end"/>
        </w:r>
      </w:p>
    </w:sdtContent>
  </w:sdt>
  <w:p w:rsidR="00B52122" w:rsidRDefault="00B5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7" w:rsidRDefault="00A663D7" w:rsidP="004462EC">
      <w:pPr>
        <w:spacing w:after="0" w:line="240" w:lineRule="auto"/>
      </w:pPr>
      <w:r>
        <w:separator/>
      </w:r>
    </w:p>
  </w:footnote>
  <w:footnote w:type="continuationSeparator" w:id="0">
    <w:p w:rsidR="00A663D7" w:rsidRDefault="00A663D7" w:rsidP="0044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D7E57"/>
    <w:rsid w:val="001218C3"/>
    <w:rsid w:val="00154C87"/>
    <w:rsid w:val="00196FBD"/>
    <w:rsid w:val="001D0587"/>
    <w:rsid w:val="001E76DA"/>
    <w:rsid w:val="00212E83"/>
    <w:rsid w:val="00255502"/>
    <w:rsid w:val="00267D36"/>
    <w:rsid w:val="002926D4"/>
    <w:rsid w:val="002957FC"/>
    <w:rsid w:val="002E6034"/>
    <w:rsid w:val="002F42F6"/>
    <w:rsid w:val="00314FF5"/>
    <w:rsid w:val="00326294"/>
    <w:rsid w:val="00395337"/>
    <w:rsid w:val="003B1D76"/>
    <w:rsid w:val="003B436E"/>
    <w:rsid w:val="00420E1F"/>
    <w:rsid w:val="00440062"/>
    <w:rsid w:val="004462EC"/>
    <w:rsid w:val="004621FD"/>
    <w:rsid w:val="004C09A2"/>
    <w:rsid w:val="004C11A8"/>
    <w:rsid w:val="004D05AF"/>
    <w:rsid w:val="004D2849"/>
    <w:rsid w:val="004E258F"/>
    <w:rsid w:val="00504FCF"/>
    <w:rsid w:val="005078EC"/>
    <w:rsid w:val="0056261C"/>
    <w:rsid w:val="005D4347"/>
    <w:rsid w:val="005D6F53"/>
    <w:rsid w:val="005E08CB"/>
    <w:rsid w:val="005E1E11"/>
    <w:rsid w:val="005E4875"/>
    <w:rsid w:val="005F1051"/>
    <w:rsid w:val="00645CEF"/>
    <w:rsid w:val="006526F0"/>
    <w:rsid w:val="00671CC6"/>
    <w:rsid w:val="00676576"/>
    <w:rsid w:val="006907DE"/>
    <w:rsid w:val="006B62A3"/>
    <w:rsid w:val="006D6D00"/>
    <w:rsid w:val="0074705E"/>
    <w:rsid w:val="00771AF6"/>
    <w:rsid w:val="00776F6C"/>
    <w:rsid w:val="00780D8E"/>
    <w:rsid w:val="00787551"/>
    <w:rsid w:val="00797826"/>
    <w:rsid w:val="007A5325"/>
    <w:rsid w:val="008113EB"/>
    <w:rsid w:val="00822B87"/>
    <w:rsid w:val="008836B2"/>
    <w:rsid w:val="008D460E"/>
    <w:rsid w:val="00903750"/>
    <w:rsid w:val="00920825"/>
    <w:rsid w:val="0099305A"/>
    <w:rsid w:val="00995114"/>
    <w:rsid w:val="009A28A1"/>
    <w:rsid w:val="009E0BA2"/>
    <w:rsid w:val="009F54B2"/>
    <w:rsid w:val="00A33FB0"/>
    <w:rsid w:val="00A34153"/>
    <w:rsid w:val="00A3605A"/>
    <w:rsid w:val="00A663D7"/>
    <w:rsid w:val="00AB4872"/>
    <w:rsid w:val="00AE75E4"/>
    <w:rsid w:val="00AF70AD"/>
    <w:rsid w:val="00B42F9D"/>
    <w:rsid w:val="00B52122"/>
    <w:rsid w:val="00B842B4"/>
    <w:rsid w:val="00BA3004"/>
    <w:rsid w:val="00BE2D48"/>
    <w:rsid w:val="00BE6556"/>
    <w:rsid w:val="00C41453"/>
    <w:rsid w:val="00CC7E51"/>
    <w:rsid w:val="00D43120"/>
    <w:rsid w:val="00DA0C47"/>
    <w:rsid w:val="00DD1E85"/>
    <w:rsid w:val="00E01CC0"/>
    <w:rsid w:val="00E24BCA"/>
    <w:rsid w:val="00E429F4"/>
    <w:rsid w:val="00E477B7"/>
    <w:rsid w:val="00E54075"/>
    <w:rsid w:val="00F02E3C"/>
    <w:rsid w:val="00F378FF"/>
    <w:rsid w:val="00F6708F"/>
    <w:rsid w:val="00F97DE5"/>
    <w:rsid w:val="00FA6028"/>
    <w:rsid w:val="00FB1A7F"/>
    <w:rsid w:val="00FB3AD2"/>
    <w:rsid w:val="00FB7F02"/>
    <w:rsid w:val="00FC69AC"/>
    <w:rsid w:val="00FE685D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D8F3-354A-4249-8955-CB86FFE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2022-03-23T13:59:00Z</cp:lastPrinted>
  <dcterms:created xsi:type="dcterms:W3CDTF">2023-03-13T11:12:00Z</dcterms:created>
  <dcterms:modified xsi:type="dcterms:W3CDTF">2023-03-13T11:12:00Z</dcterms:modified>
</cp:coreProperties>
</file>