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2EC" w:rsidRDefault="004462EC"/>
    <w:p w:rsidR="00822B87" w:rsidRDefault="00822B87"/>
    <w:p w:rsidR="00822B87" w:rsidRDefault="00822B87" w:rsidP="000E276E"/>
    <w:p w:rsidR="000E276E" w:rsidRDefault="000E276E" w:rsidP="000E276E"/>
    <w:p w:rsidR="000E276E" w:rsidRDefault="000E276E" w:rsidP="000E276E">
      <w:pPr>
        <w:jc w:val="center"/>
      </w:pPr>
    </w:p>
    <w:p w:rsidR="004777B4" w:rsidRPr="00FB1A7F" w:rsidRDefault="004777B4" w:rsidP="004777B4">
      <w:pPr>
        <w:jc w:val="center"/>
        <w:rPr>
          <w:rFonts w:ascii="Times New Roman" w:hAnsi="Times New Roman" w:cs="Times New Roman"/>
          <w:b/>
          <w:sz w:val="28"/>
          <w:szCs w:val="28"/>
        </w:rPr>
      </w:pPr>
      <w:r>
        <w:rPr>
          <w:rFonts w:ascii="Times New Roman" w:hAnsi="Times New Roman" w:cs="Times New Roman"/>
          <w:b/>
          <w:sz w:val="28"/>
          <w:szCs w:val="28"/>
        </w:rPr>
        <w:t xml:space="preserve">GRADSKA KNJIŽNICA </w:t>
      </w:r>
    </w:p>
    <w:p w:rsidR="004777B4" w:rsidRPr="00FB1A7F" w:rsidRDefault="004777B4" w:rsidP="004777B4">
      <w:pPr>
        <w:jc w:val="center"/>
        <w:rPr>
          <w:rFonts w:ascii="Times New Roman" w:hAnsi="Times New Roman" w:cs="Times New Roman"/>
          <w:b/>
          <w:sz w:val="28"/>
          <w:szCs w:val="28"/>
        </w:rPr>
      </w:pPr>
      <w:r>
        <w:rPr>
          <w:rFonts w:ascii="Times New Roman" w:hAnsi="Times New Roman" w:cs="Times New Roman"/>
          <w:b/>
          <w:sz w:val="28"/>
          <w:szCs w:val="28"/>
        </w:rPr>
        <w:t>UMAG</w:t>
      </w:r>
    </w:p>
    <w:p w:rsidR="00776F6C" w:rsidRDefault="00776F6C" w:rsidP="00AF324D"/>
    <w:p w:rsidR="00776F6C" w:rsidRDefault="00776F6C" w:rsidP="00267D36">
      <w:pPr>
        <w:jc w:val="center"/>
      </w:pPr>
    </w:p>
    <w:p w:rsidR="00822B87" w:rsidRDefault="00822B87"/>
    <w:p w:rsidR="00822B87" w:rsidRDefault="00822B87"/>
    <w:p w:rsidR="00822B87" w:rsidRPr="00822B87" w:rsidRDefault="00436522" w:rsidP="00822B87">
      <w:pPr>
        <w:jc w:val="center"/>
        <w:rPr>
          <w:rFonts w:ascii="Times New Roman" w:hAnsi="Times New Roman" w:cs="Times New Roman"/>
          <w:b/>
          <w:sz w:val="32"/>
          <w:szCs w:val="32"/>
        </w:rPr>
      </w:pPr>
      <w:r>
        <w:rPr>
          <w:rFonts w:ascii="Times New Roman" w:hAnsi="Times New Roman" w:cs="Times New Roman"/>
          <w:b/>
          <w:sz w:val="32"/>
          <w:szCs w:val="32"/>
        </w:rPr>
        <w:t>GODIŠNJI</w:t>
      </w:r>
      <w:r w:rsidR="00822B87" w:rsidRPr="00822B87">
        <w:rPr>
          <w:rFonts w:ascii="Times New Roman" w:hAnsi="Times New Roman" w:cs="Times New Roman"/>
          <w:b/>
          <w:sz w:val="32"/>
          <w:szCs w:val="32"/>
        </w:rPr>
        <w:t xml:space="preserve"> IZVJEŠTAJ O IZVRŠENJU</w:t>
      </w:r>
    </w:p>
    <w:p w:rsidR="004462EC" w:rsidRDefault="00822B87" w:rsidP="00822B87">
      <w:pPr>
        <w:jc w:val="center"/>
        <w:rPr>
          <w:rFonts w:ascii="Times New Roman" w:hAnsi="Times New Roman" w:cs="Times New Roman"/>
          <w:b/>
          <w:sz w:val="32"/>
          <w:szCs w:val="32"/>
        </w:rPr>
      </w:pPr>
      <w:r w:rsidRPr="00822B87">
        <w:rPr>
          <w:rFonts w:ascii="Times New Roman" w:hAnsi="Times New Roman" w:cs="Times New Roman"/>
          <w:b/>
          <w:sz w:val="32"/>
          <w:szCs w:val="32"/>
        </w:rPr>
        <w:t>FINANCIJSKOG PLANA ZA 202</w:t>
      </w:r>
      <w:r w:rsidR="00C201CC">
        <w:rPr>
          <w:rFonts w:ascii="Times New Roman" w:hAnsi="Times New Roman" w:cs="Times New Roman"/>
          <w:b/>
          <w:sz w:val="32"/>
          <w:szCs w:val="32"/>
        </w:rPr>
        <w:t>4</w:t>
      </w:r>
      <w:r w:rsidRPr="00822B87">
        <w:rPr>
          <w:rFonts w:ascii="Times New Roman" w:hAnsi="Times New Roman" w:cs="Times New Roman"/>
          <w:b/>
          <w:sz w:val="32"/>
          <w:szCs w:val="32"/>
        </w:rPr>
        <w:t>. GODINU</w:t>
      </w:r>
    </w:p>
    <w:p w:rsidR="00FB1A7F" w:rsidRDefault="00044844" w:rsidP="00FB1A7F">
      <w:pPr>
        <w:rPr>
          <w:rFonts w:ascii="Times New Roman" w:hAnsi="Times New Roman" w:cs="Times New Roman"/>
          <w:b/>
          <w:sz w:val="32"/>
          <w:szCs w:val="32"/>
        </w:rPr>
      </w:pPr>
      <w:r>
        <w:rPr>
          <w:rFonts w:ascii="Times New Roman" w:hAnsi="Times New Roman" w:cs="Times New Roman"/>
          <w:b/>
          <w:sz w:val="32"/>
          <w:szCs w:val="32"/>
        </w:rPr>
        <w:br w:type="page"/>
      </w:r>
    </w:p>
    <w:sdt>
      <w:sdtPr>
        <w:rPr>
          <w:rFonts w:asciiTheme="minorHAnsi" w:eastAsiaTheme="minorHAnsi" w:hAnsiTheme="minorHAnsi" w:cstheme="minorBidi"/>
          <w:color w:val="auto"/>
          <w:sz w:val="22"/>
          <w:szCs w:val="22"/>
          <w:lang w:eastAsia="en-US"/>
        </w:rPr>
        <w:id w:val="1667438544"/>
        <w:docPartObj>
          <w:docPartGallery w:val="Table of Contents"/>
          <w:docPartUnique/>
        </w:docPartObj>
      </w:sdtPr>
      <w:sdtEndPr>
        <w:rPr>
          <w:b/>
          <w:bCs/>
        </w:rPr>
      </w:sdtEndPr>
      <w:sdtContent>
        <w:p w:rsidR="00314FF5" w:rsidRPr="00CA0E05" w:rsidRDefault="00314FF5" w:rsidP="004573A1">
          <w:pPr>
            <w:pStyle w:val="TOCHeading"/>
            <w:tabs>
              <w:tab w:val="left" w:pos="11023"/>
            </w:tabs>
            <w:rPr>
              <w:color w:val="auto"/>
            </w:rPr>
          </w:pPr>
          <w:r w:rsidRPr="0080486C">
            <w:rPr>
              <w:rFonts w:ascii="Times New Roman" w:hAnsi="Times New Roman" w:cs="Times New Roman"/>
              <w:color w:val="auto"/>
            </w:rPr>
            <w:t>Sadržaj</w:t>
          </w:r>
          <w:r w:rsidR="004573A1">
            <w:rPr>
              <w:color w:val="auto"/>
            </w:rPr>
            <w:tab/>
          </w:r>
        </w:p>
        <w:p w:rsidR="00BB6A78" w:rsidRPr="00BB6A78" w:rsidRDefault="00BB6A78" w:rsidP="00BB6A78">
          <w:pPr>
            <w:rPr>
              <w:lang w:eastAsia="en-GB"/>
            </w:rPr>
          </w:pPr>
        </w:p>
        <w:p w:rsidR="00A10669" w:rsidRDefault="00314FF5">
          <w:pPr>
            <w:pStyle w:val="TOC1"/>
            <w:tabs>
              <w:tab w:val="right" w:leader="dot" w:pos="15388"/>
            </w:tabs>
            <w:rPr>
              <w:rFonts w:eastAsiaTheme="minorEastAsia"/>
              <w:noProof/>
              <w:lang w:eastAsia="hr-HR"/>
            </w:rPr>
          </w:pPr>
          <w:r>
            <w:fldChar w:fldCharType="begin"/>
          </w:r>
          <w:r>
            <w:instrText xml:space="preserve"> TOC \o "1-3" \h \z \u </w:instrText>
          </w:r>
          <w:r>
            <w:fldChar w:fldCharType="separate"/>
          </w:r>
          <w:hyperlink w:anchor="_Toc193099760" w:history="1">
            <w:r w:rsidR="00A10669" w:rsidRPr="00342610">
              <w:rPr>
                <w:rStyle w:val="Hyperlink"/>
                <w:rFonts w:ascii="Times New Roman" w:hAnsi="Times New Roman" w:cs="Times New Roman"/>
                <w:b/>
                <w:noProof/>
              </w:rPr>
              <w:t>I. OPĆI DIO</w:t>
            </w:r>
            <w:r w:rsidR="00A10669">
              <w:rPr>
                <w:noProof/>
                <w:webHidden/>
              </w:rPr>
              <w:tab/>
            </w:r>
            <w:r w:rsidR="00A10669">
              <w:rPr>
                <w:noProof/>
                <w:webHidden/>
              </w:rPr>
              <w:fldChar w:fldCharType="begin"/>
            </w:r>
            <w:r w:rsidR="00A10669">
              <w:rPr>
                <w:noProof/>
                <w:webHidden/>
              </w:rPr>
              <w:instrText xml:space="preserve"> PAGEREF _Toc193099760 \h </w:instrText>
            </w:r>
            <w:r w:rsidR="00A10669">
              <w:rPr>
                <w:noProof/>
                <w:webHidden/>
              </w:rPr>
            </w:r>
            <w:r w:rsidR="00A10669">
              <w:rPr>
                <w:noProof/>
                <w:webHidden/>
              </w:rPr>
              <w:fldChar w:fldCharType="separate"/>
            </w:r>
            <w:r w:rsidR="00A10669">
              <w:rPr>
                <w:noProof/>
                <w:webHidden/>
              </w:rPr>
              <w:t>1</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61" w:history="1">
            <w:r w:rsidR="00A10669" w:rsidRPr="00342610">
              <w:rPr>
                <w:rStyle w:val="Hyperlink"/>
                <w:rFonts w:ascii="Times New Roman" w:hAnsi="Times New Roman" w:cs="Times New Roman"/>
                <w:b/>
                <w:noProof/>
              </w:rPr>
              <w:t>Sažetak  A. Računa prihoda i rashoda i B. Računa financiranja</w:t>
            </w:r>
            <w:r w:rsidR="00A10669">
              <w:rPr>
                <w:noProof/>
                <w:webHidden/>
              </w:rPr>
              <w:tab/>
            </w:r>
            <w:r w:rsidR="00A10669">
              <w:rPr>
                <w:noProof/>
                <w:webHidden/>
              </w:rPr>
              <w:fldChar w:fldCharType="begin"/>
            </w:r>
            <w:r w:rsidR="00A10669">
              <w:rPr>
                <w:noProof/>
                <w:webHidden/>
              </w:rPr>
              <w:instrText xml:space="preserve"> PAGEREF _Toc193099761 \h </w:instrText>
            </w:r>
            <w:r w:rsidR="00A10669">
              <w:rPr>
                <w:noProof/>
                <w:webHidden/>
              </w:rPr>
            </w:r>
            <w:r w:rsidR="00A10669">
              <w:rPr>
                <w:noProof/>
                <w:webHidden/>
              </w:rPr>
              <w:fldChar w:fldCharType="separate"/>
            </w:r>
            <w:r w:rsidR="00A10669">
              <w:rPr>
                <w:noProof/>
                <w:webHidden/>
              </w:rPr>
              <w:t>1</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62" w:history="1">
            <w:r w:rsidR="00A10669" w:rsidRPr="00342610">
              <w:rPr>
                <w:rStyle w:val="Hyperlink"/>
                <w:rFonts w:ascii="Times New Roman" w:hAnsi="Times New Roman" w:cs="Times New Roman"/>
                <w:b/>
                <w:noProof/>
              </w:rPr>
              <w:t>A.</w:t>
            </w:r>
            <w:r w:rsidR="00A10669" w:rsidRPr="00342610">
              <w:rPr>
                <w:rStyle w:val="Hyperlink"/>
                <w:rFonts w:ascii="Times New Roman" w:hAnsi="Times New Roman" w:cs="Times New Roman"/>
                <w:noProof/>
              </w:rPr>
              <w:t xml:space="preserve"> </w:t>
            </w:r>
            <w:r w:rsidR="00A10669" w:rsidRPr="00342610">
              <w:rPr>
                <w:rStyle w:val="Hyperlink"/>
                <w:rFonts w:ascii="Times New Roman" w:hAnsi="Times New Roman" w:cs="Times New Roman"/>
                <w:b/>
                <w:noProof/>
              </w:rPr>
              <w:t xml:space="preserve"> Račun prihoda i rashoda</w:t>
            </w:r>
            <w:r w:rsidR="00A10669">
              <w:rPr>
                <w:noProof/>
                <w:webHidden/>
              </w:rPr>
              <w:tab/>
            </w:r>
            <w:r w:rsidR="00A10669">
              <w:rPr>
                <w:noProof/>
                <w:webHidden/>
              </w:rPr>
              <w:fldChar w:fldCharType="begin"/>
            </w:r>
            <w:r w:rsidR="00A10669">
              <w:rPr>
                <w:noProof/>
                <w:webHidden/>
              </w:rPr>
              <w:instrText xml:space="preserve"> PAGEREF _Toc193099762 \h </w:instrText>
            </w:r>
            <w:r w:rsidR="00A10669">
              <w:rPr>
                <w:noProof/>
                <w:webHidden/>
              </w:rPr>
            </w:r>
            <w:r w:rsidR="00A10669">
              <w:rPr>
                <w:noProof/>
                <w:webHidden/>
              </w:rPr>
              <w:fldChar w:fldCharType="separate"/>
            </w:r>
            <w:r w:rsidR="00A10669">
              <w:rPr>
                <w:noProof/>
                <w:webHidden/>
              </w:rPr>
              <w:t>3</w:t>
            </w:r>
            <w:r w:rsidR="00A10669">
              <w:rPr>
                <w:noProof/>
                <w:webHidden/>
              </w:rPr>
              <w:fldChar w:fldCharType="end"/>
            </w:r>
          </w:hyperlink>
        </w:p>
        <w:p w:rsidR="00A10669" w:rsidRDefault="00350872">
          <w:pPr>
            <w:pStyle w:val="TOC2"/>
            <w:rPr>
              <w:rFonts w:eastAsiaTheme="minorEastAsia"/>
              <w:noProof/>
              <w:lang w:eastAsia="hr-HR"/>
            </w:rPr>
          </w:pPr>
          <w:hyperlink w:anchor="_Toc193099763" w:history="1">
            <w:r w:rsidR="00A10669" w:rsidRPr="00342610">
              <w:rPr>
                <w:rStyle w:val="Hyperlink"/>
                <w:rFonts w:ascii="Times New Roman" w:hAnsi="Times New Roman" w:cs="Times New Roman"/>
                <w:noProof/>
              </w:rPr>
              <w:t>1.</w:t>
            </w:r>
            <w:r w:rsidR="00A10669">
              <w:rPr>
                <w:rFonts w:eastAsiaTheme="minorEastAsia"/>
                <w:noProof/>
                <w:lang w:eastAsia="hr-HR"/>
              </w:rPr>
              <w:tab/>
            </w:r>
            <w:r w:rsidR="00A10669" w:rsidRPr="00342610">
              <w:rPr>
                <w:rStyle w:val="Hyperlink"/>
                <w:rFonts w:ascii="Times New Roman" w:hAnsi="Times New Roman" w:cs="Times New Roman"/>
                <w:noProof/>
              </w:rPr>
              <w:t>Prihodi i rashodi prema ekonomskoj klasifikaciji</w:t>
            </w:r>
            <w:r w:rsidR="00A10669">
              <w:rPr>
                <w:noProof/>
                <w:webHidden/>
              </w:rPr>
              <w:tab/>
            </w:r>
            <w:r w:rsidR="00A10669">
              <w:rPr>
                <w:noProof/>
                <w:webHidden/>
              </w:rPr>
              <w:fldChar w:fldCharType="begin"/>
            </w:r>
            <w:r w:rsidR="00A10669">
              <w:rPr>
                <w:noProof/>
                <w:webHidden/>
              </w:rPr>
              <w:instrText xml:space="preserve"> PAGEREF _Toc193099763 \h </w:instrText>
            </w:r>
            <w:r w:rsidR="00A10669">
              <w:rPr>
                <w:noProof/>
                <w:webHidden/>
              </w:rPr>
            </w:r>
            <w:r w:rsidR="00A10669">
              <w:rPr>
                <w:noProof/>
                <w:webHidden/>
              </w:rPr>
              <w:fldChar w:fldCharType="separate"/>
            </w:r>
            <w:r w:rsidR="00A10669">
              <w:rPr>
                <w:noProof/>
                <w:webHidden/>
              </w:rPr>
              <w:t>3</w:t>
            </w:r>
            <w:r w:rsidR="00A10669">
              <w:rPr>
                <w:noProof/>
                <w:webHidden/>
              </w:rPr>
              <w:fldChar w:fldCharType="end"/>
            </w:r>
          </w:hyperlink>
        </w:p>
        <w:p w:rsidR="00A10669" w:rsidRDefault="00350872">
          <w:pPr>
            <w:pStyle w:val="TOC2"/>
            <w:rPr>
              <w:rFonts w:eastAsiaTheme="minorEastAsia"/>
              <w:noProof/>
              <w:lang w:eastAsia="hr-HR"/>
            </w:rPr>
          </w:pPr>
          <w:hyperlink w:anchor="_Toc193099764" w:history="1">
            <w:r w:rsidR="00A10669" w:rsidRPr="00342610">
              <w:rPr>
                <w:rStyle w:val="Hyperlink"/>
                <w:rFonts w:ascii="Times New Roman" w:hAnsi="Times New Roman" w:cs="Times New Roman"/>
                <w:noProof/>
              </w:rPr>
              <w:t>2.</w:t>
            </w:r>
            <w:r w:rsidR="00A10669">
              <w:rPr>
                <w:rFonts w:eastAsiaTheme="minorEastAsia"/>
                <w:noProof/>
                <w:lang w:eastAsia="hr-HR"/>
              </w:rPr>
              <w:tab/>
            </w:r>
            <w:r w:rsidR="00A10669" w:rsidRPr="00342610">
              <w:rPr>
                <w:rStyle w:val="Hyperlink"/>
                <w:rFonts w:ascii="Times New Roman" w:hAnsi="Times New Roman" w:cs="Times New Roman"/>
                <w:noProof/>
              </w:rPr>
              <w:t>Prihodi i rashodi prema izvorima financiranja</w:t>
            </w:r>
            <w:r w:rsidR="00A10669">
              <w:rPr>
                <w:noProof/>
                <w:webHidden/>
              </w:rPr>
              <w:tab/>
            </w:r>
            <w:r w:rsidR="00A10669">
              <w:rPr>
                <w:noProof/>
                <w:webHidden/>
              </w:rPr>
              <w:fldChar w:fldCharType="begin"/>
            </w:r>
            <w:r w:rsidR="00A10669">
              <w:rPr>
                <w:noProof/>
                <w:webHidden/>
              </w:rPr>
              <w:instrText xml:space="preserve"> PAGEREF _Toc193099764 \h </w:instrText>
            </w:r>
            <w:r w:rsidR="00A10669">
              <w:rPr>
                <w:noProof/>
                <w:webHidden/>
              </w:rPr>
            </w:r>
            <w:r w:rsidR="00A10669">
              <w:rPr>
                <w:noProof/>
                <w:webHidden/>
              </w:rPr>
              <w:fldChar w:fldCharType="separate"/>
            </w:r>
            <w:r w:rsidR="00A10669">
              <w:rPr>
                <w:noProof/>
                <w:webHidden/>
              </w:rPr>
              <w:t>6</w:t>
            </w:r>
            <w:r w:rsidR="00A10669">
              <w:rPr>
                <w:noProof/>
                <w:webHidden/>
              </w:rPr>
              <w:fldChar w:fldCharType="end"/>
            </w:r>
          </w:hyperlink>
        </w:p>
        <w:p w:rsidR="00A10669" w:rsidRDefault="00350872">
          <w:pPr>
            <w:pStyle w:val="TOC2"/>
            <w:rPr>
              <w:rFonts w:eastAsiaTheme="minorEastAsia"/>
              <w:noProof/>
              <w:lang w:eastAsia="hr-HR"/>
            </w:rPr>
          </w:pPr>
          <w:hyperlink w:anchor="_Toc193099765" w:history="1">
            <w:r w:rsidR="00A10669" w:rsidRPr="00342610">
              <w:rPr>
                <w:rStyle w:val="Hyperlink"/>
                <w:rFonts w:ascii="Times New Roman" w:hAnsi="Times New Roman" w:cs="Times New Roman"/>
                <w:noProof/>
              </w:rPr>
              <w:t>3.</w:t>
            </w:r>
            <w:r w:rsidR="00A10669">
              <w:rPr>
                <w:rFonts w:eastAsiaTheme="minorEastAsia"/>
                <w:noProof/>
                <w:lang w:eastAsia="hr-HR"/>
              </w:rPr>
              <w:tab/>
            </w:r>
            <w:r w:rsidR="00A10669" w:rsidRPr="00342610">
              <w:rPr>
                <w:rStyle w:val="Hyperlink"/>
                <w:rFonts w:ascii="Times New Roman" w:hAnsi="Times New Roman" w:cs="Times New Roman"/>
                <w:noProof/>
              </w:rPr>
              <w:t>Rashodi prema funkcijskoj klasifikaciji</w:t>
            </w:r>
            <w:r w:rsidR="00A10669">
              <w:rPr>
                <w:noProof/>
                <w:webHidden/>
              </w:rPr>
              <w:tab/>
            </w:r>
            <w:r w:rsidR="00A10669">
              <w:rPr>
                <w:noProof/>
                <w:webHidden/>
              </w:rPr>
              <w:fldChar w:fldCharType="begin"/>
            </w:r>
            <w:r w:rsidR="00A10669">
              <w:rPr>
                <w:noProof/>
                <w:webHidden/>
              </w:rPr>
              <w:instrText xml:space="preserve"> PAGEREF _Toc193099765 \h </w:instrText>
            </w:r>
            <w:r w:rsidR="00A10669">
              <w:rPr>
                <w:noProof/>
                <w:webHidden/>
              </w:rPr>
            </w:r>
            <w:r w:rsidR="00A10669">
              <w:rPr>
                <w:noProof/>
                <w:webHidden/>
              </w:rPr>
              <w:fldChar w:fldCharType="separate"/>
            </w:r>
            <w:r w:rsidR="00A10669">
              <w:rPr>
                <w:noProof/>
                <w:webHidden/>
              </w:rPr>
              <w:t>7</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66" w:history="1">
            <w:r w:rsidR="00A10669" w:rsidRPr="00342610">
              <w:rPr>
                <w:rStyle w:val="Hyperlink"/>
                <w:rFonts w:ascii="Times New Roman" w:hAnsi="Times New Roman" w:cs="Times New Roman"/>
                <w:b/>
                <w:noProof/>
              </w:rPr>
              <w:t>B.</w:t>
            </w:r>
            <w:r w:rsidR="00A10669" w:rsidRPr="00342610">
              <w:rPr>
                <w:rStyle w:val="Hyperlink"/>
                <w:rFonts w:ascii="Times New Roman" w:hAnsi="Times New Roman" w:cs="Times New Roman"/>
                <w:noProof/>
              </w:rPr>
              <w:t xml:space="preserve">  </w:t>
            </w:r>
            <w:r w:rsidR="00A10669" w:rsidRPr="00342610">
              <w:rPr>
                <w:rStyle w:val="Hyperlink"/>
                <w:rFonts w:ascii="Times New Roman" w:hAnsi="Times New Roman" w:cs="Times New Roman"/>
                <w:b/>
                <w:noProof/>
              </w:rPr>
              <w:t>Račun financiranja</w:t>
            </w:r>
            <w:r w:rsidR="00A10669">
              <w:rPr>
                <w:noProof/>
                <w:webHidden/>
              </w:rPr>
              <w:tab/>
            </w:r>
            <w:r w:rsidR="00A10669">
              <w:rPr>
                <w:noProof/>
                <w:webHidden/>
              </w:rPr>
              <w:fldChar w:fldCharType="begin"/>
            </w:r>
            <w:r w:rsidR="00A10669">
              <w:rPr>
                <w:noProof/>
                <w:webHidden/>
              </w:rPr>
              <w:instrText xml:space="preserve"> PAGEREF _Toc193099766 \h </w:instrText>
            </w:r>
            <w:r w:rsidR="00A10669">
              <w:rPr>
                <w:noProof/>
                <w:webHidden/>
              </w:rPr>
            </w:r>
            <w:r w:rsidR="00A10669">
              <w:rPr>
                <w:noProof/>
                <w:webHidden/>
              </w:rPr>
              <w:fldChar w:fldCharType="separate"/>
            </w:r>
            <w:r w:rsidR="00A10669">
              <w:rPr>
                <w:noProof/>
                <w:webHidden/>
              </w:rPr>
              <w:t>7</w:t>
            </w:r>
            <w:r w:rsidR="00A10669">
              <w:rPr>
                <w:noProof/>
                <w:webHidden/>
              </w:rPr>
              <w:fldChar w:fldCharType="end"/>
            </w:r>
          </w:hyperlink>
        </w:p>
        <w:p w:rsidR="00A10669" w:rsidRDefault="00350872">
          <w:pPr>
            <w:pStyle w:val="TOC2"/>
            <w:rPr>
              <w:rFonts w:eastAsiaTheme="minorEastAsia"/>
              <w:noProof/>
              <w:lang w:eastAsia="hr-HR"/>
            </w:rPr>
          </w:pPr>
          <w:hyperlink w:anchor="_Toc193099767" w:history="1">
            <w:r w:rsidR="00A10669" w:rsidRPr="00342610">
              <w:rPr>
                <w:rStyle w:val="Hyperlink"/>
                <w:rFonts w:ascii="Times New Roman" w:hAnsi="Times New Roman" w:cs="Times New Roman"/>
                <w:noProof/>
              </w:rPr>
              <w:t>1.</w:t>
            </w:r>
            <w:r w:rsidR="00A10669">
              <w:rPr>
                <w:rFonts w:eastAsiaTheme="minorEastAsia"/>
                <w:noProof/>
                <w:lang w:eastAsia="hr-HR"/>
              </w:rPr>
              <w:tab/>
            </w:r>
            <w:r w:rsidR="00A10669" w:rsidRPr="00342610">
              <w:rPr>
                <w:rStyle w:val="Hyperlink"/>
                <w:rFonts w:ascii="Times New Roman" w:hAnsi="Times New Roman" w:cs="Times New Roman"/>
                <w:noProof/>
              </w:rPr>
              <w:t>Račun financiranja prema ekonomskoj klasifikaciji</w:t>
            </w:r>
            <w:r w:rsidR="00A10669">
              <w:rPr>
                <w:noProof/>
                <w:webHidden/>
              </w:rPr>
              <w:tab/>
            </w:r>
            <w:r w:rsidR="00A10669">
              <w:rPr>
                <w:noProof/>
                <w:webHidden/>
              </w:rPr>
              <w:fldChar w:fldCharType="begin"/>
            </w:r>
            <w:r w:rsidR="00A10669">
              <w:rPr>
                <w:noProof/>
                <w:webHidden/>
              </w:rPr>
              <w:instrText xml:space="preserve"> PAGEREF _Toc193099767 \h </w:instrText>
            </w:r>
            <w:r w:rsidR="00A10669">
              <w:rPr>
                <w:noProof/>
                <w:webHidden/>
              </w:rPr>
            </w:r>
            <w:r w:rsidR="00A10669">
              <w:rPr>
                <w:noProof/>
                <w:webHidden/>
              </w:rPr>
              <w:fldChar w:fldCharType="separate"/>
            </w:r>
            <w:r w:rsidR="00A10669">
              <w:rPr>
                <w:noProof/>
                <w:webHidden/>
              </w:rPr>
              <w:t>7</w:t>
            </w:r>
            <w:r w:rsidR="00A10669">
              <w:rPr>
                <w:noProof/>
                <w:webHidden/>
              </w:rPr>
              <w:fldChar w:fldCharType="end"/>
            </w:r>
          </w:hyperlink>
        </w:p>
        <w:p w:rsidR="00A10669" w:rsidRDefault="00350872">
          <w:pPr>
            <w:pStyle w:val="TOC2"/>
            <w:rPr>
              <w:rFonts w:eastAsiaTheme="minorEastAsia"/>
              <w:noProof/>
              <w:lang w:eastAsia="hr-HR"/>
            </w:rPr>
          </w:pPr>
          <w:hyperlink w:anchor="_Toc193099768" w:history="1">
            <w:r w:rsidR="00A10669" w:rsidRPr="00342610">
              <w:rPr>
                <w:rStyle w:val="Hyperlink"/>
                <w:rFonts w:ascii="Times New Roman" w:hAnsi="Times New Roman" w:cs="Times New Roman"/>
                <w:noProof/>
              </w:rPr>
              <w:t>2.</w:t>
            </w:r>
            <w:r w:rsidR="00A10669">
              <w:rPr>
                <w:rFonts w:eastAsiaTheme="minorEastAsia"/>
                <w:noProof/>
                <w:lang w:eastAsia="hr-HR"/>
              </w:rPr>
              <w:tab/>
            </w:r>
            <w:r w:rsidR="00A10669" w:rsidRPr="00342610">
              <w:rPr>
                <w:rStyle w:val="Hyperlink"/>
                <w:rFonts w:ascii="Times New Roman" w:hAnsi="Times New Roman" w:cs="Times New Roman"/>
                <w:noProof/>
              </w:rPr>
              <w:t>Račun financiranja prema izvorima financiranja</w:t>
            </w:r>
            <w:r w:rsidR="00A10669">
              <w:rPr>
                <w:noProof/>
                <w:webHidden/>
              </w:rPr>
              <w:tab/>
            </w:r>
            <w:r w:rsidR="00A10669">
              <w:rPr>
                <w:noProof/>
                <w:webHidden/>
              </w:rPr>
              <w:fldChar w:fldCharType="begin"/>
            </w:r>
            <w:r w:rsidR="00A10669">
              <w:rPr>
                <w:noProof/>
                <w:webHidden/>
              </w:rPr>
              <w:instrText xml:space="preserve"> PAGEREF _Toc193099768 \h </w:instrText>
            </w:r>
            <w:r w:rsidR="00A10669">
              <w:rPr>
                <w:noProof/>
                <w:webHidden/>
              </w:rPr>
            </w:r>
            <w:r w:rsidR="00A10669">
              <w:rPr>
                <w:noProof/>
                <w:webHidden/>
              </w:rPr>
              <w:fldChar w:fldCharType="separate"/>
            </w:r>
            <w:r w:rsidR="00A10669">
              <w:rPr>
                <w:noProof/>
                <w:webHidden/>
              </w:rPr>
              <w:t>8</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69" w:history="1">
            <w:r w:rsidR="00A10669" w:rsidRPr="00342610">
              <w:rPr>
                <w:rStyle w:val="Hyperlink"/>
                <w:rFonts w:ascii="Times New Roman" w:hAnsi="Times New Roman" w:cs="Times New Roman"/>
                <w:b/>
                <w:noProof/>
              </w:rPr>
              <w:t>II. POSEBNI DIO</w:t>
            </w:r>
            <w:r w:rsidR="00A10669">
              <w:rPr>
                <w:noProof/>
                <w:webHidden/>
              </w:rPr>
              <w:tab/>
            </w:r>
            <w:r w:rsidR="00A10669">
              <w:rPr>
                <w:noProof/>
                <w:webHidden/>
              </w:rPr>
              <w:fldChar w:fldCharType="begin"/>
            </w:r>
            <w:r w:rsidR="00A10669">
              <w:rPr>
                <w:noProof/>
                <w:webHidden/>
              </w:rPr>
              <w:instrText xml:space="preserve"> PAGEREF _Toc193099769 \h </w:instrText>
            </w:r>
            <w:r w:rsidR="00A10669">
              <w:rPr>
                <w:noProof/>
                <w:webHidden/>
              </w:rPr>
            </w:r>
            <w:r w:rsidR="00A10669">
              <w:rPr>
                <w:noProof/>
                <w:webHidden/>
              </w:rPr>
              <w:fldChar w:fldCharType="separate"/>
            </w:r>
            <w:r w:rsidR="00A10669">
              <w:rPr>
                <w:noProof/>
                <w:webHidden/>
              </w:rPr>
              <w:t>9</w:t>
            </w:r>
            <w:r w:rsidR="00A10669">
              <w:rPr>
                <w:noProof/>
                <w:webHidden/>
              </w:rPr>
              <w:fldChar w:fldCharType="end"/>
            </w:r>
          </w:hyperlink>
        </w:p>
        <w:p w:rsidR="00A10669" w:rsidRDefault="00350872">
          <w:pPr>
            <w:pStyle w:val="TOC2"/>
            <w:rPr>
              <w:rFonts w:eastAsiaTheme="minorEastAsia"/>
              <w:noProof/>
              <w:lang w:eastAsia="hr-HR"/>
            </w:rPr>
          </w:pPr>
          <w:hyperlink w:anchor="_Toc193099770" w:history="1">
            <w:r w:rsidR="00A10669" w:rsidRPr="00342610">
              <w:rPr>
                <w:rStyle w:val="Hyperlink"/>
                <w:rFonts w:ascii="Times New Roman" w:hAnsi="Times New Roman" w:cs="Times New Roman"/>
                <w:noProof/>
              </w:rPr>
              <w:t>1.</w:t>
            </w:r>
            <w:r w:rsidR="00A10669">
              <w:rPr>
                <w:rFonts w:eastAsiaTheme="minorEastAsia"/>
                <w:noProof/>
                <w:lang w:eastAsia="hr-HR"/>
              </w:rPr>
              <w:tab/>
            </w:r>
            <w:r w:rsidR="00A10669" w:rsidRPr="00342610">
              <w:rPr>
                <w:rStyle w:val="Hyperlink"/>
                <w:rFonts w:ascii="Times New Roman" w:hAnsi="Times New Roman" w:cs="Times New Roman"/>
                <w:noProof/>
              </w:rPr>
              <w:t>Godišnji izvještaj o izvršenju financijskog plana po programskoj klasifikaciji</w:t>
            </w:r>
            <w:r w:rsidR="00A10669">
              <w:rPr>
                <w:noProof/>
                <w:webHidden/>
              </w:rPr>
              <w:tab/>
            </w:r>
            <w:r w:rsidR="00A10669">
              <w:rPr>
                <w:noProof/>
                <w:webHidden/>
              </w:rPr>
              <w:fldChar w:fldCharType="begin"/>
            </w:r>
            <w:r w:rsidR="00A10669">
              <w:rPr>
                <w:noProof/>
                <w:webHidden/>
              </w:rPr>
              <w:instrText xml:space="preserve"> PAGEREF _Toc193099770 \h </w:instrText>
            </w:r>
            <w:r w:rsidR="00A10669">
              <w:rPr>
                <w:noProof/>
                <w:webHidden/>
              </w:rPr>
            </w:r>
            <w:r w:rsidR="00A10669">
              <w:rPr>
                <w:noProof/>
                <w:webHidden/>
              </w:rPr>
              <w:fldChar w:fldCharType="separate"/>
            </w:r>
            <w:r w:rsidR="00A10669">
              <w:rPr>
                <w:noProof/>
                <w:webHidden/>
              </w:rPr>
              <w:t>9</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71" w:history="1">
            <w:r w:rsidR="00A10669" w:rsidRPr="00342610">
              <w:rPr>
                <w:rStyle w:val="Hyperlink"/>
                <w:rFonts w:ascii="Times New Roman" w:hAnsi="Times New Roman" w:cs="Times New Roman"/>
                <w:b/>
                <w:noProof/>
              </w:rPr>
              <w:t>III. OBRAZLOŽENJE GODIŠNJEG IZVJEŠTAJA O IZVRŠENJU FINANCIJSKOG PLANA</w:t>
            </w:r>
            <w:r w:rsidR="00A10669">
              <w:rPr>
                <w:noProof/>
                <w:webHidden/>
              </w:rPr>
              <w:tab/>
            </w:r>
            <w:r w:rsidR="00A10669">
              <w:rPr>
                <w:noProof/>
                <w:webHidden/>
              </w:rPr>
              <w:fldChar w:fldCharType="begin"/>
            </w:r>
            <w:r w:rsidR="00A10669">
              <w:rPr>
                <w:noProof/>
                <w:webHidden/>
              </w:rPr>
              <w:instrText xml:space="preserve"> PAGEREF _Toc193099771 \h </w:instrText>
            </w:r>
            <w:r w:rsidR="00A10669">
              <w:rPr>
                <w:noProof/>
                <w:webHidden/>
              </w:rPr>
            </w:r>
            <w:r w:rsidR="00A10669">
              <w:rPr>
                <w:noProof/>
                <w:webHidden/>
              </w:rPr>
              <w:fldChar w:fldCharType="separate"/>
            </w:r>
            <w:r w:rsidR="00A10669">
              <w:rPr>
                <w:noProof/>
                <w:webHidden/>
              </w:rPr>
              <w:t>13</w:t>
            </w:r>
            <w:r w:rsidR="00A10669">
              <w:rPr>
                <w:noProof/>
                <w:webHidden/>
              </w:rPr>
              <w:fldChar w:fldCharType="end"/>
            </w:r>
          </w:hyperlink>
        </w:p>
        <w:p w:rsidR="00A10669" w:rsidRDefault="00350872">
          <w:pPr>
            <w:pStyle w:val="TOC2"/>
            <w:rPr>
              <w:rFonts w:eastAsiaTheme="minorEastAsia"/>
              <w:noProof/>
              <w:lang w:eastAsia="hr-HR"/>
            </w:rPr>
          </w:pPr>
          <w:hyperlink w:anchor="_Toc193099772" w:history="1">
            <w:r w:rsidR="00A10669" w:rsidRPr="00342610">
              <w:rPr>
                <w:rStyle w:val="Hyperlink"/>
                <w:rFonts w:ascii="Times New Roman" w:hAnsi="Times New Roman" w:cs="Times New Roman"/>
                <w:noProof/>
              </w:rPr>
              <w:t>1.</w:t>
            </w:r>
            <w:r w:rsidR="00A10669">
              <w:rPr>
                <w:rFonts w:eastAsiaTheme="minorEastAsia"/>
                <w:noProof/>
                <w:lang w:eastAsia="hr-HR"/>
              </w:rPr>
              <w:tab/>
            </w:r>
            <w:r w:rsidR="00A10669" w:rsidRPr="00342610">
              <w:rPr>
                <w:rStyle w:val="Hyperlink"/>
                <w:rFonts w:ascii="Times New Roman" w:hAnsi="Times New Roman" w:cs="Times New Roman"/>
                <w:noProof/>
              </w:rPr>
              <w:t>Obrazloženje općeg dijela izvještaja o izvršenju financijskog plana</w:t>
            </w:r>
            <w:r w:rsidR="00A10669">
              <w:rPr>
                <w:noProof/>
                <w:webHidden/>
              </w:rPr>
              <w:tab/>
            </w:r>
            <w:r w:rsidR="00A10669">
              <w:rPr>
                <w:noProof/>
                <w:webHidden/>
              </w:rPr>
              <w:fldChar w:fldCharType="begin"/>
            </w:r>
            <w:r w:rsidR="00A10669">
              <w:rPr>
                <w:noProof/>
                <w:webHidden/>
              </w:rPr>
              <w:instrText xml:space="preserve"> PAGEREF _Toc193099772 \h </w:instrText>
            </w:r>
            <w:r w:rsidR="00A10669">
              <w:rPr>
                <w:noProof/>
                <w:webHidden/>
              </w:rPr>
            </w:r>
            <w:r w:rsidR="00A10669">
              <w:rPr>
                <w:noProof/>
                <w:webHidden/>
              </w:rPr>
              <w:fldChar w:fldCharType="separate"/>
            </w:r>
            <w:r w:rsidR="00A10669">
              <w:rPr>
                <w:noProof/>
                <w:webHidden/>
              </w:rPr>
              <w:t>13</w:t>
            </w:r>
            <w:r w:rsidR="00A10669">
              <w:rPr>
                <w:noProof/>
                <w:webHidden/>
              </w:rPr>
              <w:fldChar w:fldCharType="end"/>
            </w:r>
          </w:hyperlink>
        </w:p>
        <w:p w:rsidR="00A10669" w:rsidRDefault="00350872">
          <w:pPr>
            <w:pStyle w:val="TOC2"/>
            <w:rPr>
              <w:rFonts w:eastAsiaTheme="minorEastAsia"/>
              <w:noProof/>
              <w:lang w:eastAsia="hr-HR"/>
            </w:rPr>
          </w:pPr>
          <w:hyperlink w:anchor="_Toc193099773" w:history="1">
            <w:r w:rsidR="00A10669" w:rsidRPr="00342610">
              <w:rPr>
                <w:rStyle w:val="Hyperlink"/>
                <w:rFonts w:ascii="Times New Roman" w:hAnsi="Times New Roman" w:cs="Times New Roman"/>
                <w:noProof/>
              </w:rPr>
              <w:t>2.</w:t>
            </w:r>
            <w:r w:rsidR="00A10669">
              <w:rPr>
                <w:rFonts w:eastAsiaTheme="minorEastAsia"/>
                <w:noProof/>
                <w:lang w:eastAsia="hr-HR"/>
              </w:rPr>
              <w:tab/>
            </w:r>
            <w:r w:rsidR="00A10669" w:rsidRPr="00342610">
              <w:rPr>
                <w:rStyle w:val="Hyperlink"/>
                <w:rFonts w:ascii="Times New Roman" w:hAnsi="Times New Roman" w:cs="Times New Roman"/>
                <w:noProof/>
              </w:rPr>
              <w:t>Obrazloženje posebnog dijela izvještaja o izvršenju financijskog plana</w:t>
            </w:r>
            <w:r w:rsidR="00A10669">
              <w:rPr>
                <w:noProof/>
                <w:webHidden/>
              </w:rPr>
              <w:tab/>
            </w:r>
            <w:r w:rsidR="00A10669">
              <w:rPr>
                <w:noProof/>
                <w:webHidden/>
              </w:rPr>
              <w:fldChar w:fldCharType="begin"/>
            </w:r>
            <w:r w:rsidR="00A10669">
              <w:rPr>
                <w:noProof/>
                <w:webHidden/>
              </w:rPr>
              <w:instrText xml:space="preserve"> PAGEREF _Toc193099773 \h </w:instrText>
            </w:r>
            <w:r w:rsidR="00A10669">
              <w:rPr>
                <w:noProof/>
                <w:webHidden/>
              </w:rPr>
            </w:r>
            <w:r w:rsidR="00A10669">
              <w:rPr>
                <w:noProof/>
                <w:webHidden/>
              </w:rPr>
              <w:fldChar w:fldCharType="separate"/>
            </w:r>
            <w:r w:rsidR="00A10669">
              <w:rPr>
                <w:noProof/>
                <w:webHidden/>
              </w:rPr>
              <w:t>15</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74" w:history="1">
            <w:r w:rsidR="00A10669" w:rsidRPr="00342610">
              <w:rPr>
                <w:rStyle w:val="Hyperlink"/>
                <w:rFonts w:ascii="Times New Roman" w:hAnsi="Times New Roman" w:cs="Times New Roman"/>
                <w:b/>
                <w:noProof/>
              </w:rPr>
              <w:t>IV. POSEBNI IZVJEŠTAJI O IZVRŠENJU FINANCIJSKOG PLANA</w:t>
            </w:r>
            <w:r w:rsidR="00A10669">
              <w:rPr>
                <w:noProof/>
                <w:webHidden/>
              </w:rPr>
              <w:tab/>
            </w:r>
            <w:r w:rsidR="00A10669">
              <w:rPr>
                <w:noProof/>
                <w:webHidden/>
              </w:rPr>
              <w:fldChar w:fldCharType="begin"/>
            </w:r>
            <w:r w:rsidR="00A10669">
              <w:rPr>
                <w:noProof/>
                <w:webHidden/>
              </w:rPr>
              <w:instrText xml:space="preserve"> PAGEREF _Toc193099774 \h </w:instrText>
            </w:r>
            <w:r w:rsidR="00A10669">
              <w:rPr>
                <w:noProof/>
                <w:webHidden/>
              </w:rPr>
            </w:r>
            <w:r w:rsidR="00A10669">
              <w:rPr>
                <w:noProof/>
                <w:webHidden/>
              </w:rPr>
              <w:fldChar w:fldCharType="separate"/>
            </w:r>
            <w:r w:rsidR="00A10669">
              <w:rPr>
                <w:noProof/>
                <w:webHidden/>
              </w:rPr>
              <w:t>18</w:t>
            </w:r>
            <w:r w:rsidR="00A10669">
              <w:rPr>
                <w:noProof/>
                <w:webHidden/>
              </w:rPr>
              <w:fldChar w:fldCharType="end"/>
            </w:r>
          </w:hyperlink>
        </w:p>
        <w:p w:rsidR="00A10669" w:rsidRDefault="00350872">
          <w:pPr>
            <w:pStyle w:val="TOC2"/>
            <w:rPr>
              <w:rFonts w:eastAsiaTheme="minorEastAsia"/>
              <w:noProof/>
              <w:lang w:eastAsia="hr-HR"/>
            </w:rPr>
          </w:pPr>
          <w:hyperlink w:anchor="_Toc193099775" w:history="1">
            <w:r w:rsidR="00A10669" w:rsidRPr="00342610">
              <w:rPr>
                <w:rStyle w:val="Hyperlink"/>
                <w:rFonts w:ascii="Times New Roman" w:hAnsi="Times New Roman" w:cs="Times New Roman"/>
                <w:noProof/>
              </w:rPr>
              <w:t>1.</w:t>
            </w:r>
            <w:r w:rsidR="00A10669">
              <w:rPr>
                <w:rFonts w:eastAsiaTheme="minorEastAsia"/>
                <w:noProof/>
                <w:lang w:eastAsia="hr-HR"/>
              </w:rPr>
              <w:tab/>
            </w:r>
            <w:r w:rsidR="00A10669" w:rsidRPr="00342610">
              <w:rPr>
                <w:rStyle w:val="Hyperlink"/>
                <w:rFonts w:ascii="Times New Roman" w:hAnsi="Times New Roman" w:cs="Times New Roman"/>
                <w:noProof/>
              </w:rPr>
              <w:t>Izvještaj o zaduživanju na domaćem i stranom tržištu novca i kapitala</w:t>
            </w:r>
            <w:r w:rsidR="00A10669">
              <w:rPr>
                <w:noProof/>
                <w:webHidden/>
              </w:rPr>
              <w:tab/>
            </w:r>
            <w:r w:rsidR="00A10669">
              <w:rPr>
                <w:noProof/>
                <w:webHidden/>
              </w:rPr>
              <w:fldChar w:fldCharType="begin"/>
            </w:r>
            <w:r w:rsidR="00A10669">
              <w:rPr>
                <w:noProof/>
                <w:webHidden/>
              </w:rPr>
              <w:instrText xml:space="preserve"> PAGEREF _Toc193099775 \h </w:instrText>
            </w:r>
            <w:r w:rsidR="00A10669">
              <w:rPr>
                <w:noProof/>
                <w:webHidden/>
              </w:rPr>
            </w:r>
            <w:r w:rsidR="00A10669">
              <w:rPr>
                <w:noProof/>
                <w:webHidden/>
              </w:rPr>
              <w:fldChar w:fldCharType="separate"/>
            </w:r>
            <w:r w:rsidR="00A10669">
              <w:rPr>
                <w:noProof/>
                <w:webHidden/>
              </w:rPr>
              <w:t>18</w:t>
            </w:r>
            <w:r w:rsidR="00A10669">
              <w:rPr>
                <w:noProof/>
                <w:webHidden/>
              </w:rPr>
              <w:fldChar w:fldCharType="end"/>
            </w:r>
          </w:hyperlink>
        </w:p>
        <w:p w:rsidR="00A10669" w:rsidRDefault="00350872">
          <w:pPr>
            <w:pStyle w:val="TOC2"/>
            <w:rPr>
              <w:rFonts w:eastAsiaTheme="minorEastAsia"/>
              <w:noProof/>
              <w:lang w:eastAsia="hr-HR"/>
            </w:rPr>
          </w:pPr>
          <w:hyperlink w:anchor="_Toc193099776" w:history="1">
            <w:r w:rsidR="00A10669" w:rsidRPr="00342610">
              <w:rPr>
                <w:rStyle w:val="Hyperlink"/>
                <w:rFonts w:ascii="Times New Roman" w:hAnsi="Times New Roman" w:cs="Times New Roman"/>
                <w:noProof/>
              </w:rPr>
              <w:t>2.</w:t>
            </w:r>
            <w:r w:rsidR="00A10669">
              <w:rPr>
                <w:rFonts w:eastAsiaTheme="minorEastAsia"/>
                <w:noProof/>
                <w:lang w:eastAsia="hr-HR"/>
              </w:rPr>
              <w:tab/>
            </w:r>
            <w:r w:rsidR="00A10669" w:rsidRPr="00342610">
              <w:rPr>
                <w:rStyle w:val="Hyperlink"/>
                <w:rFonts w:ascii="Times New Roman" w:hAnsi="Times New Roman" w:cs="Times New Roman"/>
                <w:noProof/>
              </w:rPr>
              <w:t>Izvještaj o korištenju sredstava fondova Europske unije</w:t>
            </w:r>
            <w:r w:rsidR="00A10669">
              <w:rPr>
                <w:noProof/>
                <w:webHidden/>
              </w:rPr>
              <w:tab/>
            </w:r>
            <w:r w:rsidR="00A10669">
              <w:rPr>
                <w:noProof/>
                <w:webHidden/>
              </w:rPr>
              <w:fldChar w:fldCharType="begin"/>
            </w:r>
            <w:r w:rsidR="00A10669">
              <w:rPr>
                <w:noProof/>
                <w:webHidden/>
              </w:rPr>
              <w:instrText xml:space="preserve"> PAGEREF _Toc193099776 \h </w:instrText>
            </w:r>
            <w:r w:rsidR="00A10669">
              <w:rPr>
                <w:noProof/>
                <w:webHidden/>
              </w:rPr>
            </w:r>
            <w:r w:rsidR="00A10669">
              <w:rPr>
                <w:noProof/>
                <w:webHidden/>
              </w:rPr>
              <w:fldChar w:fldCharType="separate"/>
            </w:r>
            <w:r w:rsidR="00A10669">
              <w:rPr>
                <w:noProof/>
                <w:webHidden/>
              </w:rPr>
              <w:t>19</w:t>
            </w:r>
            <w:r w:rsidR="00A10669">
              <w:rPr>
                <w:noProof/>
                <w:webHidden/>
              </w:rPr>
              <w:fldChar w:fldCharType="end"/>
            </w:r>
          </w:hyperlink>
        </w:p>
        <w:p w:rsidR="00A10669" w:rsidRDefault="00350872">
          <w:pPr>
            <w:pStyle w:val="TOC2"/>
            <w:rPr>
              <w:rFonts w:eastAsiaTheme="minorEastAsia"/>
              <w:noProof/>
              <w:lang w:eastAsia="hr-HR"/>
            </w:rPr>
          </w:pPr>
          <w:hyperlink w:anchor="_Toc193099777" w:history="1">
            <w:r w:rsidR="00A10669" w:rsidRPr="00342610">
              <w:rPr>
                <w:rStyle w:val="Hyperlink"/>
                <w:rFonts w:ascii="Times New Roman" w:hAnsi="Times New Roman" w:cs="Times New Roman"/>
                <w:noProof/>
              </w:rPr>
              <w:t>3.</w:t>
            </w:r>
            <w:r w:rsidR="00A10669">
              <w:rPr>
                <w:rFonts w:eastAsiaTheme="minorEastAsia"/>
                <w:noProof/>
                <w:lang w:eastAsia="hr-HR"/>
              </w:rPr>
              <w:tab/>
            </w:r>
            <w:r w:rsidR="00A10669" w:rsidRPr="00342610">
              <w:rPr>
                <w:rStyle w:val="Hyperlink"/>
                <w:rFonts w:ascii="Times New Roman" w:hAnsi="Times New Roman" w:cs="Times New Roman"/>
                <w:noProof/>
              </w:rPr>
              <w:t>Izvještaj o danim zajmovima i potraživanjima po danim zajmovima</w:t>
            </w:r>
            <w:r w:rsidR="00A10669">
              <w:rPr>
                <w:noProof/>
                <w:webHidden/>
              </w:rPr>
              <w:tab/>
            </w:r>
            <w:r w:rsidR="00A10669">
              <w:rPr>
                <w:noProof/>
                <w:webHidden/>
              </w:rPr>
              <w:fldChar w:fldCharType="begin"/>
            </w:r>
            <w:r w:rsidR="00A10669">
              <w:rPr>
                <w:noProof/>
                <w:webHidden/>
              </w:rPr>
              <w:instrText xml:space="preserve"> PAGEREF _Toc193099777 \h </w:instrText>
            </w:r>
            <w:r w:rsidR="00A10669">
              <w:rPr>
                <w:noProof/>
                <w:webHidden/>
              </w:rPr>
            </w:r>
            <w:r w:rsidR="00A10669">
              <w:rPr>
                <w:noProof/>
                <w:webHidden/>
              </w:rPr>
              <w:fldChar w:fldCharType="separate"/>
            </w:r>
            <w:r w:rsidR="00A10669">
              <w:rPr>
                <w:noProof/>
                <w:webHidden/>
              </w:rPr>
              <w:t>19</w:t>
            </w:r>
            <w:r w:rsidR="00A10669">
              <w:rPr>
                <w:noProof/>
                <w:webHidden/>
              </w:rPr>
              <w:fldChar w:fldCharType="end"/>
            </w:r>
          </w:hyperlink>
        </w:p>
        <w:p w:rsidR="00A10669" w:rsidRDefault="00350872">
          <w:pPr>
            <w:pStyle w:val="TOC2"/>
            <w:rPr>
              <w:rFonts w:eastAsiaTheme="minorEastAsia"/>
              <w:noProof/>
              <w:lang w:eastAsia="hr-HR"/>
            </w:rPr>
          </w:pPr>
          <w:hyperlink w:anchor="_Toc193099778" w:history="1">
            <w:r w:rsidR="00A10669" w:rsidRPr="00342610">
              <w:rPr>
                <w:rStyle w:val="Hyperlink"/>
                <w:rFonts w:ascii="Times New Roman" w:hAnsi="Times New Roman" w:cs="Times New Roman"/>
                <w:noProof/>
              </w:rPr>
              <w:t>4.</w:t>
            </w:r>
            <w:r w:rsidR="00A10669">
              <w:rPr>
                <w:rFonts w:eastAsiaTheme="minorEastAsia"/>
                <w:noProof/>
                <w:lang w:eastAsia="hr-HR"/>
              </w:rPr>
              <w:tab/>
            </w:r>
            <w:r w:rsidR="00A10669" w:rsidRPr="00342610">
              <w:rPr>
                <w:rStyle w:val="Hyperlink"/>
                <w:rFonts w:ascii="Times New Roman" w:hAnsi="Times New Roman" w:cs="Times New Roman"/>
                <w:noProof/>
              </w:rPr>
              <w:t>Izvještaj o stanju potraživanja i dospjelih obveza te o stanju potencijalnih obveza po osnovi sudskih sporova</w:t>
            </w:r>
            <w:r w:rsidR="00A10669">
              <w:rPr>
                <w:noProof/>
                <w:webHidden/>
              </w:rPr>
              <w:tab/>
            </w:r>
            <w:r w:rsidR="00A10669">
              <w:rPr>
                <w:noProof/>
                <w:webHidden/>
              </w:rPr>
              <w:fldChar w:fldCharType="begin"/>
            </w:r>
            <w:r w:rsidR="00A10669">
              <w:rPr>
                <w:noProof/>
                <w:webHidden/>
              </w:rPr>
              <w:instrText xml:space="preserve"> PAGEREF _Toc193099778 \h </w:instrText>
            </w:r>
            <w:r w:rsidR="00A10669">
              <w:rPr>
                <w:noProof/>
                <w:webHidden/>
              </w:rPr>
            </w:r>
            <w:r w:rsidR="00A10669">
              <w:rPr>
                <w:noProof/>
                <w:webHidden/>
              </w:rPr>
              <w:fldChar w:fldCharType="separate"/>
            </w:r>
            <w:r w:rsidR="00A10669">
              <w:rPr>
                <w:noProof/>
                <w:webHidden/>
              </w:rPr>
              <w:t>20</w:t>
            </w:r>
            <w:r w:rsidR="00A10669">
              <w:rPr>
                <w:noProof/>
                <w:webHidden/>
              </w:rPr>
              <w:fldChar w:fldCharType="end"/>
            </w:r>
          </w:hyperlink>
        </w:p>
        <w:p w:rsidR="00A10669" w:rsidRDefault="00350872">
          <w:pPr>
            <w:pStyle w:val="TOC2"/>
            <w:rPr>
              <w:rFonts w:eastAsiaTheme="minorEastAsia"/>
              <w:noProof/>
              <w:lang w:eastAsia="hr-HR"/>
            </w:rPr>
          </w:pPr>
          <w:hyperlink w:anchor="_Toc193099779" w:history="1">
            <w:r w:rsidR="00A10669" w:rsidRPr="00342610">
              <w:rPr>
                <w:rStyle w:val="Hyperlink"/>
                <w:rFonts w:ascii="Times New Roman" w:hAnsi="Times New Roman" w:cs="Times New Roman"/>
                <w:noProof/>
              </w:rPr>
              <w:t>5.</w:t>
            </w:r>
            <w:r w:rsidR="00A10669">
              <w:rPr>
                <w:rFonts w:eastAsiaTheme="minorEastAsia"/>
                <w:noProof/>
                <w:lang w:eastAsia="hr-HR"/>
              </w:rPr>
              <w:tab/>
            </w:r>
            <w:r w:rsidR="00A10669" w:rsidRPr="00342610">
              <w:rPr>
                <w:rStyle w:val="Hyperlink"/>
                <w:rFonts w:ascii="Times New Roman" w:hAnsi="Times New Roman" w:cs="Times New Roman"/>
                <w:noProof/>
              </w:rPr>
              <w:t>Izvještaj o danim jamstvima i plaćanjima po protestiranim jamstvima</w:t>
            </w:r>
            <w:r w:rsidR="00A10669">
              <w:rPr>
                <w:noProof/>
                <w:webHidden/>
              </w:rPr>
              <w:tab/>
            </w:r>
            <w:r w:rsidR="00A10669">
              <w:rPr>
                <w:noProof/>
                <w:webHidden/>
              </w:rPr>
              <w:fldChar w:fldCharType="begin"/>
            </w:r>
            <w:r w:rsidR="00A10669">
              <w:rPr>
                <w:noProof/>
                <w:webHidden/>
              </w:rPr>
              <w:instrText xml:space="preserve"> PAGEREF _Toc193099779 \h </w:instrText>
            </w:r>
            <w:r w:rsidR="00A10669">
              <w:rPr>
                <w:noProof/>
                <w:webHidden/>
              </w:rPr>
            </w:r>
            <w:r w:rsidR="00A10669">
              <w:rPr>
                <w:noProof/>
                <w:webHidden/>
              </w:rPr>
              <w:fldChar w:fldCharType="separate"/>
            </w:r>
            <w:r w:rsidR="00A10669">
              <w:rPr>
                <w:noProof/>
                <w:webHidden/>
              </w:rPr>
              <w:t>20</w:t>
            </w:r>
            <w:r w:rsidR="00A10669">
              <w:rPr>
                <w:noProof/>
                <w:webHidden/>
              </w:rPr>
              <w:fldChar w:fldCharType="end"/>
            </w:r>
          </w:hyperlink>
        </w:p>
        <w:p w:rsidR="00A10669" w:rsidRDefault="00350872">
          <w:pPr>
            <w:pStyle w:val="TOC1"/>
            <w:tabs>
              <w:tab w:val="right" w:leader="dot" w:pos="15388"/>
            </w:tabs>
            <w:rPr>
              <w:rFonts w:eastAsiaTheme="minorEastAsia"/>
              <w:noProof/>
              <w:lang w:eastAsia="hr-HR"/>
            </w:rPr>
          </w:pPr>
          <w:hyperlink w:anchor="_Toc193099780" w:history="1">
            <w:r w:rsidR="00A10669" w:rsidRPr="00342610">
              <w:rPr>
                <w:rStyle w:val="Hyperlink"/>
                <w:rFonts w:ascii="Times New Roman" w:hAnsi="Times New Roman" w:cs="Times New Roman"/>
                <w:b/>
                <w:noProof/>
              </w:rPr>
              <w:t>V.  ZAVRŠNE ODREDBE</w:t>
            </w:r>
            <w:r w:rsidR="00A10669">
              <w:rPr>
                <w:noProof/>
                <w:webHidden/>
              </w:rPr>
              <w:tab/>
            </w:r>
            <w:r w:rsidR="00A10669">
              <w:rPr>
                <w:noProof/>
                <w:webHidden/>
              </w:rPr>
              <w:fldChar w:fldCharType="begin"/>
            </w:r>
            <w:r w:rsidR="00A10669">
              <w:rPr>
                <w:noProof/>
                <w:webHidden/>
              </w:rPr>
              <w:instrText xml:space="preserve"> PAGEREF _Toc193099780 \h </w:instrText>
            </w:r>
            <w:r w:rsidR="00A10669">
              <w:rPr>
                <w:noProof/>
                <w:webHidden/>
              </w:rPr>
            </w:r>
            <w:r w:rsidR="00A10669">
              <w:rPr>
                <w:noProof/>
                <w:webHidden/>
              </w:rPr>
              <w:fldChar w:fldCharType="separate"/>
            </w:r>
            <w:r w:rsidR="00A10669">
              <w:rPr>
                <w:noProof/>
                <w:webHidden/>
              </w:rPr>
              <w:t>21</w:t>
            </w:r>
            <w:r w:rsidR="00A10669">
              <w:rPr>
                <w:noProof/>
                <w:webHidden/>
              </w:rPr>
              <w:fldChar w:fldCharType="end"/>
            </w:r>
          </w:hyperlink>
        </w:p>
        <w:p w:rsidR="00314FF5" w:rsidRDefault="00314FF5">
          <w:r>
            <w:rPr>
              <w:b/>
              <w:bCs/>
            </w:rPr>
            <w:fldChar w:fldCharType="end"/>
          </w:r>
        </w:p>
      </w:sdtContent>
    </w:sdt>
    <w:p w:rsidR="00B97F9D" w:rsidRDefault="00B97F9D" w:rsidP="004460D5">
      <w:pPr>
        <w:spacing w:after="240" w:line="240" w:lineRule="auto"/>
        <w:jc w:val="both"/>
        <w:rPr>
          <w:rFonts w:ascii="Times New Roman" w:hAnsi="Times New Roman" w:cs="Times New Roman"/>
          <w:b/>
          <w:sz w:val="32"/>
          <w:szCs w:val="32"/>
        </w:rPr>
        <w:sectPr w:rsidR="00B97F9D" w:rsidSect="00E40CAE">
          <w:footerReference w:type="default" r:id="rId8"/>
          <w:pgSz w:w="16838" w:h="11906" w:orient="landscape"/>
          <w:pgMar w:top="426" w:right="720" w:bottom="1134" w:left="720" w:header="708" w:footer="708" w:gutter="0"/>
          <w:pgNumType w:start="1"/>
          <w:cols w:space="708"/>
          <w:docGrid w:linePitch="360"/>
        </w:sectPr>
      </w:pPr>
    </w:p>
    <w:tbl>
      <w:tblPr>
        <w:tblW w:w="14547" w:type="dxa"/>
        <w:tblInd w:w="851" w:type="dxa"/>
        <w:tblLook w:val="04A0" w:firstRow="1" w:lastRow="0" w:firstColumn="1" w:lastColumn="0" w:noHBand="0" w:noVBand="1"/>
      </w:tblPr>
      <w:tblGrid>
        <w:gridCol w:w="14547"/>
      </w:tblGrid>
      <w:tr w:rsidR="004462EC" w:rsidRPr="00115C37" w:rsidTr="00DF490C">
        <w:trPr>
          <w:trHeight w:val="7434"/>
        </w:trPr>
        <w:tc>
          <w:tcPr>
            <w:tcW w:w="14547" w:type="dxa"/>
            <w:tcBorders>
              <w:top w:val="nil"/>
              <w:left w:val="nil"/>
              <w:bottom w:val="nil"/>
              <w:right w:val="nil"/>
            </w:tcBorders>
            <w:shd w:val="clear" w:color="auto" w:fill="auto"/>
            <w:hideMark/>
          </w:tcPr>
          <w:p w:rsidR="002441D5" w:rsidRDefault="000E5926" w:rsidP="0029600E">
            <w:pPr>
              <w:spacing w:after="0" w:line="240" w:lineRule="auto"/>
              <w:jc w:val="both"/>
              <w:rPr>
                <w:rFonts w:ascii="Times New Roman" w:eastAsia="Times New Roman" w:hAnsi="Times New Roman" w:cs="Times New Roman"/>
                <w:b/>
                <w:bCs/>
                <w:sz w:val="28"/>
                <w:szCs w:val="28"/>
                <w:lang w:eastAsia="en-GB"/>
              </w:rPr>
            </w:pPr>
            <w:r w:rsidRPr="00991814">
              <w:rPr>
                <w:rFonts w:ascii="Times New Roman" w:eastAsia="Times New Roman" w:hAnsi="Times New Roman" w:cs="Times New Roman"/>
                <w:sz w:val="20"/>
                <w:szCs w:val="20"/>
                <w:lang w:eastAsia="en-GB"/>
              </w:rPr>
              <w:lastRenderedPageBreak/>
              <w:t>Na temelju čl</w:t>
            </w:r>
            <w:r>
              <w:rPr>
                <w:rFonts w:ascii="Times New Roman" w:eastAsia="Times New Roman" w:hAnsi="Times New Roman" w:cs="Times New Roman"/>
                <w:sz w:val="20"/>
                <w:szCs w:val="20"/>
                <w:lang w:eastAsia="en-GB"/>
              </w:rPr>
              <w:t xml:space="preserve">. </w:t>
            </w:r>
            <w:r w:rsidRPr="00991814">
              <w:rPr>
                <w:rFonts w:ascii="Times New Roman" w:eastAsia="Times New Roman" w:hAnsi="Times New Roman" w:cs="Times New Roman"/>
                <w:sz w:val="20"/>
                <w:szCs w:val="20"/>
                <w:lang w:eastAsia="en-GB"/>
              </w:rPr>
              <w:t>8</w:t>
            </w:r>
            <w:r>
              <w:rPr>
                <w:rFonts w:ascii="Times New Roman" w:eastAsia="Times New Roman" w:hAnsi="Times New Roman" w:cs="Times New Roman"/>
                <w:sz w:val="20"/>
                <w:szCs w:val="20"/>
                <w:lang w:eastAsia="en-GB"/>
              </w:rPr>
              <w:t>1</w:t>
            </w:r>
            <w:r w:rsidRPr="00991814">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-87.</w:t>
            </w:r>
            <w:r w:rsidRPr="00991814">
              <w:rPr>
                <w:rFonts w:ascii="Times New Roman" w:eastAsia="Times New Roman" w:hAnsi="Times New Roman" w:cs="Times New Roman"/>
                <w:sz w:val="20"/>
                <w:szCs w:val="20"/>
                <w:lang w:eastAsia="en-GB"/>
              </w:rPr>
              <w:t xml:space="preserve"> Zakona o proračunu ("Narodne novine" broj 144/21)</w:t>
            </w:r>
            <w:r>
              <w:rPr>
                <w:rFonts w:ascii="Times New Roman" w:eastAsia="Times New Roman" w:hAnsi="Times New Roman" w:cs="Times New Roman"/>
                <w:sz w:val="20"/>
                <w:szCs w:val="20"/>
                <w:lang w:eastAsia="en-GB"/>
              </w:rPr>
              <w:t>,</w:t>
            </w:r>
            <w:r w:rsidRPr="00991814">
              <w:rPr>
                <w:rFonts w:ascii="Times New Roman" w:eastAsia="Times New Roman" w:hAnsi="Times New Roman" w:cs="Times New Roman"/>
                <w:sz w:val="20"/>
                <w:szCs w:val="20"/>
                <w:lang w:eastAsia="en-GB"/>
              </w:rPr>
              <w:t xml:space="preserve"> članka</w:t>
            </w:r>
            <w:r>
              <w:rPr>
                <w:rFonts w:ascii="Times New Roman" w:eastAsia="Times New Roman" w:hAnsi="Times New Roman" w:cs="Times New Roman"/>
                <w:sz w:val="20"/>
                <w:szCs w:val="20"/>
                <w:lang w:eastAsia="en-GB"/>
              </w:rPr>
              <w:t xml:space="preserve"> 52. </w:t>
            </w:r>
            <w:r w:rsidRPr="00991814">
              <w:rPr>
                <w:rFonts w:ascii="Times New Roman" w:eastAsia="Times New Roman" w:hAnsi="Times New Roman" w:cs="Times New Roman"/>
                <w:sz w:val="20"/>
                <w:szCs w:val="20"/>
                <w:lang w:eastAsia="en-GB"/>
              </w:rPr>
              <w:t>Pravilnika o polugodišnjem i godišnjem izvještaju o izvršenju proračuna</w:t>
            </w:r>
            <w:r>
              <w:rPr>
                <w:rFonts w:ascii="Times New Roman" w:eastAsia="Times New Roman" w:hAnsi="Times New Roman" w:cs="Times New Roman"/>
                <w:sz w:val="20"/>
                <w:szCs w:val="20"/>
                <w:lang w:eastAsia="en-GB"/>
              </w:rPr>
              <w:t xml:space="preserve"> i financijskog plana </w:t>
            </w:r>
            <w:r w:rsidRPr="00991814">
              <w:rPr>
                <w:rFonts w:ascii="Times New Roman" w:eastAsia="Times New Roman" w:hAnsi="Times New Roman" w:cs="Times New Roman"/>
                <w:sz w:val="20"/>
                <w:szCs w:val="20"/>
                <w:lang w:eastAsia="en-GB"/>
              </w:rPr>
              <w:t xml:space="preserve">(“Narodne novine” broj </w:t>
            </w:r>
            <w:r>
              <w:rPr>
                <w:rFonts w:ascii="Times New Roman" w:eastAsia="Times New Roman" w:hAnsi="Times New Roman" w:cs="Times New Roman"/>
                <w:sz w:val="20"/>
                <w:szCs w:val="20"/>
                <w:lang w:eastAsia="en-GB"/>
              </w:rPr>
              <w:t>85</w:t>
            </w:r>
            <w:r w:rsidRPr="00991814">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23</w:t>
            </w:r>
            <w:r w:rsidRPr="00991814">
              <w:rPr>
                <w:rFonts w:ascii="Times New Roman" w:eastAsia="Times New Roman" w:hAnsi="Times New Roman" w:cs="Times New Roman"/>
                <w:sz w:val="20"/>
                <w:szCs w:val="20"/>
                <w:lang w:eastAsia="en-GB"/>
              </w:rPr>
              <w:t xml:space="preserve">) </w:t>
            </w:r>
            <w:r w:rsidR="00C34F3C" w:rsidRPr="00291486">
              <w:rPr>
                <w:rFonts w:ascii="Times New Roman" w:eastAsia="Times New Roman" w:hAnsi="Times New Roman" w:cs="Times New Roman"/>
                <w:sz w:val="20"/>
                <w:szCs w:val="20"/>
                <w:lang w:eastAsia="en-GB"/>
              </w:rPr>
              <w:t xml:space="preserve">te </w:t>
            </w:r>
            <w:r w:rsidR="00A540EF" w:rsidRPr="00991814">
              <w:rPr>
                <w:rFonts w:ascii="Times New Roman" w:eastAsia="Times New Roman" w:hAnsi="Times New Roman" w:cs="Times New Roman"/>
                <w:sz w:val="20"/>
                <w:szCs w:val="20"/>
                <w:lang w:eastAsia="en-GB"/>
              </w:rPr>
              <w:t xml:space="preserve">) </w:t>
            </w:r>
            <w:r w:rsidR="00A540EF" w:rsidRPr="003112D6">
              <w:rPr>
                <w:rFonts w:ascii="Times New Roman" w:eastAsia="Times New Roman" w:hAnsi="Times New Roman" w:cs="Times New Roman"/>
                <w:sz w:val="20"/>
                <w:szCs w:val="20"/>
                <w:lang w:eastAsia="en-GB"/>
              </w:rPr>
              <w:t>te</w:t>
            </w:r>
            <w:r w:rsidR="00B76763">
              <w:rPr>
                <w:rFonts w:ascii="Times New Roman" w:eastAsia="Times New Roman" w:hAnsi="Times New Roman" w:cs="Times New Roman"/>
                <w:sz w:val="20"/>
                <w:szCs w:val="20"/>
                <w:lang w:eastAsia="en-GB"/>
              </w:rPr>
              <w:t xml:space="preserve"> </w:t>
            </w:r>
            <w:r w:rsidR="00A540EF" w:rsidRPr="003112D6">
              <w:rPr>
                <w:rFonts w:ascii="Times New Roman" w:eastAsia="Times New Roman" w:hAnsi="Times New Roman" w:cs="Times New Roman"/>
                <w:sz w:val="20"/>
                <w:szCs w:val="20"/>
                <w:lang w:eastAsia="en-GB"/>
              </w:rPr>
              <w:t>članka 29. Statuta Gradske knjižnice Umag donosi se</w:t>
            </w:r>
            <w:r w:rsidR="00CD1ADF">
              <w:rPr>
                <w:rFonts w:ascii="Times New Roman" w:eastAsia="Times New Roman" w:hAnsi="Times New Roman" w:cs="Times New Roman"/>
                <w:sz w:val="20"/>
                <w:szCs w:val="20"/>
                <w:lang w:eastAsia="en-GB"/>
              </w:rPr>
              <w:t>:</w:t>
            </w:r>
            <w:r w:rsidR="00C34F3C">
              <w:rPr>
                <w:rFonts w:ascii="Times New Roman" w:eastAsia="Times New Roman" w:hAnsi="Times New Roman" w:cs="Times New Roman"/>
                <w:b/>
                <w:bCs/>
                <w:sz w:val="28"/>
                <w:szCs w:val="28"/>
                <w:lang w:eastAsia="en-GB"/>
              </w:rPr>
              <w:t xml:space="preserve"> </w:t>
            </w:r>
          </w:p>
          <w:p w:rsidR="00C34F3C" w:rsidRDefault="00C34F3C" w:rsidP="00C26E07">
            <w:pPr>
              <w:spacing w:before="240" w:after="0" w:line="240" w:lineRule="auto"/>
              <w:jc w:val="center"/>
              <w:rPr>
                <w:rFonts w:ascii="Times New Roman" w:eastAsia="Times New Roman" w:hAnsi="Times New Roman" w:cs="Times New Roman"/>
                <w:b/>
                <w:bCs/>
                <w:sz w:val="28"/>
                <w:szCs w:val="28"/>
                <w:lang w:eastAsia="en-GB"/>
              </w:rPr>
            </w:pPr>
          </w:p>
          <w:p w:rsidR="00436522" w:rsidRDefault="004462EC" w:rsidP="00AA58F4">
            <w:pPr>
              <w:spacing w:after="0" w:line="240" w:lineRule="auto"/>
              <w:jc w:val="center"/>
              <w:rPr>
                <w:rFonts w:ascii="Times New Roman" w:eastAsia="Times New Roman" w:hAnsi="Times New Roman" w:cs="Times New Roman"/>
                <w:b/>
                <w:bCs/>
                <w:sz w:val="28"/>
                <w:szCs w:val="28"/>
                <w:lang w:eastAsia="en-GB"/>
              </w:rPr>
            </w:pPr>
            <w:r w:rsidRPr="00115C37">
              <w:rPr>
                <w:rFonts w:ascii="Times New Roman" w:eastAsia="Times New Roman" w:hAnsi="Times New Roman" w:cs="Times New Roman"/>
                <w:b/>
                <w:bCs/>
                <w:sz w:val="28"/>
                <w:szCs w:val="28"/>
                <w:lang w:eastAsia="en-GB"/>
              </w:rPr>
              <w:t xml:space="preserve">GODIŠNJI IZVJEŠTAJ O IZVRŠENJU FINANCIJSKOG PLANA  </w:t>
            </w:r>
          </w:p>
          <w:p w:rsidR="00BA395A" w:rsidRDefault="004462EC" w:rsidP="00AA58F4">
            <w:pPr>
              <w:spacing w:after="0" w:line="240" w:lineRule="auto"/>
              <w:jc w:val="center"/>
              <w:rPr>
                <w:rFonts w:ascii="Times New Roman" w:eastAsia="Times New Roman" w:hAnsi="Times New Roman" w:cs="Times New Roman"/>
                <w:b/>
                <w:bCs/>
                <w:sz w:val="28"/>
                <w:szCs w:val="28"/>
                <w:lang w:eastAsia="en-GB"/>
              </w:rPr>
            </w:pPr>
            <w:r w:rsidRPr="00115C37">
              <w:rPr>
                <w:rFonts w:ascii="Times New Roman" w:eastAsia="Times New Roman" w:hAnsi="Times New Roman" w:cs="Times New Roman"/>
                <w:b/>
                <w:bCs/>
                <w:sz w:val="28"/>
                <w:szCs w:val="28"/>
                <w:lang w:eastAsia="en-GB"/>
              </w:rPr>
              <w:t xml:space="preserve"> </w:t>
            </w:r>
            <w:r w:rsidR="00436522">
              <w:rPr>
                <w:rFonts w:ascii="Times New Roman" w:eastAsia="Times New Roman" w:hAnsi="Times New Roman" w:cs="Times New Roman"/>
                <w:b/>
                <w:bCs/>
                <w:sz w:val="28"/>
                <w:szCs w:val="28"/>
                <w:lang w:eastAsia="en-GB"/>
              </w:rPr>
              <w:t>ZA</w:t>
            </w:r>
            <w:r w:rsidRPr="00115C37">
              <w:rPr>
                <w:rFonts w:ascii="Times New Roman" w:eastAsia="Times New Roman" w:hAnsi="Times New Roman" w:cs="Times New Roman"/>
                <w:b/>
                <w:bCs/>
                <w:sz w:val="28"/>
                <w:szCs w:val="28"/>
                <w:lang w:eastAsia="en-GB"/>
              </w:rPr>
              <w:t xml:space="preserve"> 202</w:t>
            </w:r>
            <w:r w:rsidR="00DD3EA3">
              <w:rPr>
                <w:rFonts w:ascii="Times New Roman" w:eastAsia="Times New Roman" w:hAnsi="Times New Roman" w:cs="Times New Roman"/>
                <w:b/>
                <w:bCs/>
                <w:sz w:val="28"/>
                <w:szCs w:val="28"/>
                <w:lang w:eastAsia="en-GB"/>
              </w:rPr>
              <w:t>4</w:t>
            </w:r>
            <w:r w:rsidRPr="00115C37">
              <w:rPr>
                <w:rFonts w:ascii="Times New Roman" w:eastAsia="Times New Roman" w:hAnsi="Times New Roman" w:cs="Times New Roman"/>
                <w:b/>
                <w:bCs/>
                <w:sz w:val="28"/>
                <w:szCs w:val="28"/>
                <w:lang w:eastAsia="en-GB"/>
              </w:rPr>
              <w:t xml:space="preserve">. GODINU </w:t>
            </w:r>
            <w:r w:rsidR="00EA075A">
              <w:rPr>
                <w:rFonts w:ascii="Times New Roman" w:eastAsia="Times New Roman" w:hAnsi="Times New Roman" w:cs="Times New Roman"/>
                <w:b/>
                <w:bCs/>
                <w:sz w:val="28"/>
                <w:szCs w:val="28"/>
                <w:lang w:eastAsia="en-GB"/>
              </w:rPr>
              <w:t xml:space="preserve"> </w:t>
            </w:r>
          </w:p>
          <w:p w:rsidR="007F6086" w:rsidRDefault="007F6086" w:rsidP="00AA58F4">
            <w:pPr>
              <w:spacing w:after="0" w:line="240" w:lineRule="auto"/>
              <w:jc w:val="center"/>
              <w:rPr>
                <w:rFonts w:ascii="Times New Roman" w:eastAsia="Times New Roman" w:hAnsi="Times New Roman" w:cs="Times New Roman"/>
                <w:b/>
                <w:bCs/>
                <w:sz w:val="28"/>
                <w:szCs w:val="28"/>
                <w:lang w:eastAsia="en-GB"/>
              </w:rPr>
            </w:pPr>
          </w:p>
          <w:p w:rsidR="007F6086" w:rsidRPr="00436522" w:rsidRDefault="00EA075A" w:rsidP="00AA58F4">
            <w:pPr>
              <w:spacing w:after="0" w:line="240" w:lineRule="auto"/>
              <w:jc w:val="center"/>
              <w:rPr>
                <w:rStyle w:val="Heading1Char"/>
                <w:rFonts w:ascii="Times New Roman" w:hAnsi="Times New Roman" w:cs="Times New Roman"/>
                <w:b/>
                <w:color w:val="auto"/>
                <w:sz w:val="24"/>
                <w:szCs w:val="24"/>
              </w:rPr>
            </w:pPr>
            <w:bookmarkStart w:id="0" w:name="_Toc193099760"/>
            <w:r w:rsidRPr="00436522">
              <w:rPr>
                <w:rStyle w:val="Heading1Char"/>
                <w:rFonts w:ascii="Times New Roman" w:hAnsi="Times New Roman" w:cs="Times New Roman"/>
                <w:b/>
                <w:color w:val="auto"/>
                <w:sz w:val="24"/>
                <w:szCs w:val="24"/>
              </w:rPr>
              <w:t>I</w:t>
            </w:r>
            <w:r w:rsidR="00DD3EA3">
              <w:rPr>
                <w:rStyle w:val="Heading1Char"/>
                <w:rFonts w:ascii="Times New Roman" w:hAnsi="Times New Roman" w:cs="Times New Roman"/>
                <w:b/>
                <w:color w:val="auto"/>
                <w:sz w:val="24"/>
                <w:szCs w:val="24"/>
              </w:rPr>
              <w:t>.</w:t>
            </w:r>
            <w:r w:rsidRPr="00436522">
              <w:rPr>
                <w:rStyle w:val="Heading1Char"/>
                <w:rFonts w:ascii="Times New Roman" w:hAnsi="Times New Roman" w:cs="Times New Roman"/>
                <w:b/>
                <w:color w:val="auto"/>
                <w:sz w:val="24"/>
                <w:szCs w:val="24"/>
              </w:rPr>
              <w:t xml:space="preserve"> OPĆI DIO</w:t>
            </w:r>
            <w:bookmarkEnd w:id="0"/>
            <w:r w:rsidR="00BA395A" w:rsidRPr="00436522">
              <w:rPr>
                <w:rStyle w:val="Heading1Char"/>
                <w:rFonts w:ascii="Times New Roman" w:hAnsi="Times New Roman" w:cs="Times New Roman"/>
                <w:b/>
                <w:color w:val="auto"/>
                <w:sz w:val="24"/>
                <w:szCs w:val="24"/>
              </w:rPr>
              <w:t xml:space="preserve"> </w:t>
            </w:r>
          </w:p>
          <w:p w:rsidR="00F6259B" w:rsidRDefault="007B076F" w:rsidP="00B242B5">
            <w:pPr>
              <w:pStyle w:val="Heading1"/>
              <w:jc w:val="center"/>
              <w:rPr>
                <w:rStyle w:val="Heading1Char"/>
                <w:rFonts w:ascii="Times New Roman" w:hAnsi="Times New Roman" w:cs="Times New Roman"/>
                <w:b/>
                <w:color w:val="auto"/>
                <w:sz w:val="22"/>
                <w:szCs w:val="22"/>
              </w:rPr>
            </w:pPr>
            <w:bookmarkStart w:id="1" w:name="_Toc193099761"/>
            <w:r w:rsidRPr="00412235">
              <w:rPr>
                <w:rStyle w:val="Heading1Char"/>
                <w:rFonts w:ascii="Times New Roman" w:hAnsi="Times New Roman" w:cs="Times New Roman"/>
                <w:b/>
                <w:color w:val="auto"/>
                <w:sz w:val="22"/>
                <w:szCs w:val="22"/>
              </w:rPr>
              <w:t xml:space="preserve">Sažetak </w:t>
            </w:r>
            <w:r w:rsidR="004573A1" w:rsidRPr="00412235">
              <w:rPr>
                <w:rStyle w:val="Heading1Char"/>
                <w:rFonts w:ascii="Times New Roman" w:hAnsi="Times New Roman" w:cs="Times New Roman"/>
                <w:b/>
                <w:color w:val="auto"/>
                <w:sz w:val="22"/>
                <w:szCs w:val="22"/>
              </w:rPr>
              <w:t xml:space="preserve"> A. </w:t>
            </w:r>
            <w:r w:rsidRPr="00412235">
              <w:rPr>
                <w:rStyle w:val="Heading1Char"/>
                <w:rFonts w:ascii="Times New Roman" w:hAnsi="Times New Roman" w:cs="Times New Roman"/>
                <w:b/>
                <w:color w:val="auto"/>
                <w:sz w:val="22"/>
                <w:szCs w:val="22"/>
              </w:rPr>
              <w:t xml:space="preserve">Računa prihoda i rashoda i </w:t>
            </w:r>
            <w:r w:rsidR="004573A1" w:rsidRPr="00412235">
              <w:rPr>
                <w:rStyle w:val="Heading1Char"/>
                <w:rFonts w:ascii="Times New Roman" w:hAnsi="Times New Roman" w:cs="Times New Roman"/>
                <w:b/>
                <w:color w:val="auto"/>
                <w:sz w:val="22"/>
                <w:szCs w:val="22"/>
              </w:rPr>
              <w:t xml:space="preserve">B. </w:t>
            </w:r>
            <w:r w:rsidRPr="00412235">
              <w:rPr>
                <w:rStyle w:val="Heading1Char"/>
                <w:rFonts w:ascii="Times New Roman" w:hAnsi="Times New Roman" w:cs="Times New Roman"/>
                <w:b/>
                <w:color w:val="auto"/>
                <w:sz w:val="22"/>
                <w:szCs w:val="22"/>
              </w:rPr>
              <w:t>Računa financiranja</w:t>
            </w:r>
            <w:bookmarkEnd w:id="1"/>
          </w:p>
          <w:p w:rsidR="00464996" w:rsidRPr="00464996" w:rsidRDefault="00464996" w:rsidP="00B87FA8">
            <w:pPr>
              <w:spacing w:after="0"/>
            </w:pPr>
          </w:p>
          <w:p w:rsidR="00E40CAE" w:rsidRPr="00436522" w:rsidRDefault="00E40CAE" w:rsidP="00E40CAE">
            <w:pPr>
              <w:jc w:val="center"/>
              <w:rPr>
                <w:rFonts w:ascii="Times New Roman" w:hAnsi="Times New Roman" w:cs="Times New Roman"/>
              </w:rPr>
            </w:pPr>
            <w:r w:rsidRPr="00436522">
              <w:rPr>
                <w:rFonts w:ascii="Times New Roman" w:hAnsi="Times New Roman" w:cs="Times New Roman"/>
              </w:rPr>
              <w:t>Članak 1.</w:t>
            </w:r>
          </w:p>
          <w:p w:rsidR="000B0B4D" w:rsidRDefault="00E40CAE" w:rsidP="00274C6E">
            <w:pPr>
              <w:jc w:val="both"/>
              <w:rPr>
                <w:rFonts w:ascii="Times New Roman" w:hAnsi="Times New Roman" w:cs="Times New Roman"/>
                <w:sz w:val="20"/>
                <w:szCs w:val="20"/>
                <w:lang w:eastAsia="en-GB"/>
              </w:rPr>
            </w:pPr>
            <w:r w:rsidRPr="00436522">
              <w:rPr>
                <w:rFonts w:ascii="Times New Roman" w:eastAsiaTheme="majorEastAsia" w:hAnsi="Times New Roman" w:cs="Times New Roman"/>
                <w:sz w:val="20"/>
                <w:szCs w:val="20"/>
              </w:rPr>
              <w:t xml:space="preserve">Sažetak </w:t>
            </w:r>
            <w:r w:rsidR="004573A1">
              <w:rPr>
                <w:rFonts w:ascii="Times New Roman" w:eastAsiaTheme="majorEastAsia" w:hAnsi="Times New Roman" w:cs="Times New Roman"/>
                <w:sz w:val="20"/>
                <w:szCs w:val="20"/>
              </w:rPr>
              <w:t xml:space="preserve">A. </w:t>
            </w:r>
            <w:r w:rsidRPr="00436522">
              <w:rPr>
                <w:rFonts w:ascii="Times New Roman" w:eastAsiaTheme="majorEastAsia" w:hAnsi="Times New Roman" w:cs="Times New Roman"/>
                <w:sz w:val="20"/>
                <w:szCs w:val="20"/>
              </w:rPr>
              <w:t xml:space="preserve">Računa prihoda i rashoda i </w:t>
            </w:r>
            <w:r w:rsidR="004573A1">
              <w:rPr>
                <w:rFonts w:ascii="Times New Roman" w:eastAsiaTheme="majorEastAsia" w:hAnsi="Times New Roman" w:cs="Times New Roman"/>
                <w:sz w:val="20"/>
                <w:szCs w:val="20"/>
              </w:rPr>
              <w:t xml:space="preserve">B. </w:t>
            </w:r>
            <w:r w:rsidRPr="00436522">
              <w:rPr>
                <w:rFonts w:ascii="Times New Roman" w:eastAsiaTheme="majorEastAsia" w:hAnsi="Times New Roman" w:cs="Times New Roman"/>
                <w:sz w:val="20"/>
                <w:szCs w:val="20"/>
              </w:rPr>
              <w:t xml:space="preserve">Računa financiranja temeljem članka 31. stavka 1. podstavka 1. pravilnika </w:t>
            </w:r>
            <w:r w:rsidR="002B1F35" w:rsidRPr="00436522">
              <w:rPr>
                <w:rFonts w:ascii="Times New Roman" w:hAnsi="Times New Roman" w:cs="Times New Roman"/>
                <w:sz w:val="20"/>
                <w:szCs w:val="20"/>
                <w:lang w:eastAsia="en-GB"/>
              </w:rPr>
              <w:t>o polugodišnjem i godišnjem izvještaju o izvršenju proračuna i financijskog plana prikazuje ukupno ostvarene prihode i primitke te izvršene rashode i izdatke na razini razreda ekonomske klasifikacije te razliku između ukupno ostvarenih prihoda i rashoda te primitaka i izdataka:</w:t>
            </w:r>
          </w:p>
          <w:p w:rsidR="00274C6E" w:rsidRDefault="00274C6E" w:rsidP="00274C6E">
            <w:pPr>
              <w:jc w:val="both"/>
              <w:rPr>
                <w:rFonts w:ascii="Times New Roman" w:hAnsi="Times New Roman" w:cs="Times New Roman"/>
                <w:sz w:val="20"/>
                <w:szCs w:val="20"/>
                <w:lang w:eastAsia="en-GB"/>
              </w:rPr>
            </w:pPr>
          </w:p>
          <w:tbl>
            <w:tblPr>
              <w:tblW w:w="13873" w:type="dxa"/>
              <w:tblLook w:val="04A0" w:firstRow="1" w:lastRow="0" w:firstColumn="1" w:lastColumn="0" w:noHBand="0" w:noVBand="1"/>
            </w:tblPr>
            <w:tblGrid>
              <w:gridCol w:w="752"/>
              <w:gridCol w:w="753"/>
              <w:gridCol w:w="752"/>
              <w:gridCol w:w="752"/>
              <w:gridCol w:w="1556"/>
              <w:gridCol w:w="2079"/>
              <w:gridCol w:w="2173"/>
              <w:gridCol w:w="2181"/>
              <w:gridCol w:w="1451"/>
              <w:gridCol w:w="1418"/>
              <w:gridCol w:w="6"/>
            </w:tblGrid>
            <w:tr w:rsidR="00341FED" w:rsidRPr="00341FED" w:rsidTr="00C7490D">
              <w:trPr>
                <w:trHeight w:val="315"/>
              </w:trPr>
              <w:tc>
                <w:tcPr>
                  <w:tcW w:w="13873" w:type="dxa"/>
                  <w:gridSpan w:val="11"/>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A) SAŽETAK RAČUNA PRIHODA I RASHODA</w:t>
                  </w:r>
                </w:p>
              </w:tc>
            </w:tr>
            <w:tr w:rsidR="00341FED" w:rsidRPr="00341FED" w:rsidTr="00C7490D">
              <w:trPr>
                <w:gridAfter w:val="1"/>
                <w:wAfter w:w="6" w:type="dxa"/>
                <w:trHeight w:val="360"/>
              </w:trPr>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556" w:type="dxa"/>
                  <w:tcBorders>
                    <w:top w:val="nil"/>
                    <w:left w:val="nil"/>
                    <w:bottom w:val="single" w:sz="4" w:space="0" w:color="auto"/>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w:t>
                  </w:r>
                </w:p>
              </w:tc>
              <w:tc>
                <w:tcPr>
                  <w:tcW w:w="2079"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w:t>
                  </w:r>
                </w:p>
              </w:tc>
              <w:tc>
                <w:tcPr>
                  <w:tcW w:w="2173"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w:t>
                  </w:r>
                </w:p>
              </w:tc>
              <w:tc>
                <w:tcPr>
                  <w:tcW w:w="2181"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w:t>
                  </w:r>
                </w:p>
              </w:tc>
              <w:tc>
                <w:tcPr>
                  <w:tcW w:w="1451"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w:t>
                  </w:r>
                </w:p>
              </w:tc>
              <w:tc>
                <w:tcPr>
                  <w:tcW w:w="1418"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EUR</w:t>
                  </w:r>
                </w:p>
              </w:tc>
            </w:tr>
            <w:tr w:rsidR="00341FED" w:rsidRPr="00341FED" w:rsidTr="00C7490D">
              <w:trPr>
                <w:gridAfter w:val="1"/>
                <w:wAfter w:w="6" w:type="dxa"/>
                <w:trHeight w:val="510"/>
              </w:trPr>
              <w:tc>
                <w:tcPr>
                  <w:tcW w:w="45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PRIHODI/RASHODI</w:t>
                  </w:r>
                </w:p>
              </w:tc>
              <w:tc>
                <w:tcPr>
                  <w:tcW w:w="2079"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2023.</w:t>
                  </w:r>
                </w:p>
              </w:tc>
              <w:tc>
                <w:tcPr>
                  <w:tcW w:w="2173"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Izvorni plan/Rebalans 2024.</w:t>
                  </w:r>
                </w:p>
              </w:tc>
              <w:tc>
                <w:tcPr>
                  <w:tcW w:w="2181"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2024.</w:t>
                  </w:r>
                </w:p>
              </w:tc>
              <w:tc>
                <w:tcPr>
                  <w:tcW w:w="1451"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xml:space="preserve">INDEKS </w:t>
                  </w:r>
                </w:p>
              </w:tc>
              <w:tc>
                <w:tcPr>
                  <w:tcW w:w="1418"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w:t>
                  </w:r>
                </w:p>
              </w:tc>
              <w:tc>
                <w:tcPr>
                  <w:tcW w:w="207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w:t>
                  </w:r>
                </w:p>
              </w:tc>
              <w:tc>
                <w:tcPr>
                  <w:tcW w:w="2173"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3</w:t>
                  </w:r>
                </w:p>
              </w:tc>
              <w:tc>
                <w:tcPr>
                  <w:tcW w:w="2181"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w:t>
                  </w:r>
                </w:p>
              </w:tc>
              <w:tc>
                <w:tcPr>
                  <w:tcW w:w="1451"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5=4/2*100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6=4/3*100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PRIHODI UKUPNO</w:t>
                  </w:r>
                </w:p>
              </w:tc>
              <w:tc>
                <w:tcPr>
                  <w:tcW w:w="207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188.908,18</w:t>
                  </w:r>
                </w:p>
              </w:tc>
              <w:tc>
                <w:tcPr>
                  <w:tcW w:w="2173"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219.815,92</w:t>
                  </w:r>
                </w:p>
              </w:tc>
              <w:tc>
                <w:tcPr>
                  <w:tcW w:w="218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205.326,47</w:t>
                  </w:r>
                </w:p>
              </w:tc>
              <w:tc>
                <w:tcPr>
                  <w:tcW w:w="145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108,69</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93,41</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6 PRIHODI POSLOVANJA</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187.467,25</w:t>
                  </w:r>
                </w:p>
              </w:tc>
              <w:tc>
                <w:tcPr>
                  <w:tcW w:w="2173"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217.815,92</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204.235,25</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108,94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93,77</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noWrap/>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7 PRIHODI OD PRODAJE NEFINANCIJSKE IMOVINE</w:t>
                  </w:r>
                </w:p>
              </w:tc>
              <w:tc>
                <w:tcPr>
                  <w:tcW w:w="2079" w:type="dxa"/>
                  <w:tcBorders>
                    <w:top w:val="nil"/>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1.440,93</w:t>
                  </w:r>
                </w:p>
              </w:tc>
              <w:tc>
                <w:tcPr>
                  <w:tcW w:w="2173"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2.000,00</w:t>
                  </w:r>
                </w:p>
              </w:tc>
              <w:tc>
                <w:tcPr>
                  <w:tcW w:w="218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1.091,22</w:t>
                  </w:r>
                </w:p>
              </w:tc>
              <w:tc>
                <w:tcPr>
                  <w:tcW w:w="145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75,73</w:t>
                  </w:r>
                </w:p>
              </w:tc>
              <w:tc>
                <w:tcPr>
                  <w:tcW w:w="1418"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54,56</w:t>
                  </w:r>
                </w:p>
              </w:tc>
            </w:tr>
            <w:tr w:rsidR="00341FED" w:rsidRPr="00341FED" w:rsidTr="00C7490D">
              <w:trPr>
                <w:gridAfter w:val="1"/>
                <w:wAfter w:w="6" w:type="dxa"/>
                <w:trHeight w:val="300"/>
              </w:trPr>
              <w:tc>
                <w:tcPr>
                  <w:tcW w:w="1505" w:type="dxa"/>
                  <w:gridSpan w:val="2"/>
                  <w:tcBorders>
                    <w:top w:val="single" w:sz="4" w:space="0" w:color="auto"/>
                    <w:left w:val="single" w:sz="4" w:space="0" w:color="auto"/>
                    <w:bottom w:val="single" w:sz="4" w:space="0" w:color="auto"/>
                    <w:right w:val="nil"/>
                  </w:tcBorders>
                  <w:shd w:val="clear" w:color="000000" w:fill="DDEBF7"/>
                  <w:noWrap/>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RASHODI UKUPNO</w:t>
                  </w:r>
                </w:p>
              </w:tc>
              <w:tc>
                <w:tcPr>
                  <w:tcW w:w="752" w:type="dxa"/>
                  <w:tcBorders>
                    <w:top w:val="nil"/>
                    <w:left w:val="nil"/>
                    <w:bottom w:val="single" w:sz="4" w:space="0" w:color="auto"/>
                    <w:right w:val="nil"/>
                  </w:tcBorders>
                  <w:shd w:val="clear" w:color="000000" w:fill="DDEBF7"/>
                  <w:noWrap/>
                  <w:vAlign w:val="center"/>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 </w:t>
                  </w:r>
                </w:p>
              </w:tc>
              <w:tc>
                <w:tcPr>
                  <w:tcW w:w="752" w:type="dxa"/>
                  <w:tcBorders>
                    <w:top w:val="nil"/>
                    <w:left w:val="nil"/>
                    <w:bottom w:val="single" w:sz="4" w:space="0" w:color="auto"/>
                    <w:right w:val="nil"/>
                  </w:tcBorders>
                  <w:shd w:val="clear" w:color="000000" w:fill="DDEBF7"/>
                  <w:noWrap/>
                  <w:vAlign w:val="center"/>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 </w:t>
                  </w:r>
                </w:p>
              </w:tc>
              <w:tc>
                <w:tcPr>
                  <w:tcW w:w="1556" w:type="dxa"/>
                  <w:tcBorders>
                    <w:top w:val="nil"/>
                    <w:left w:val="nil"/>
                    <w:bottom w:val="single" w:sz="4" w:space="0" w:color="auto"/>
                    <w:right w:val="nil"/>
                  </w:tcBorders>
                  <w:shd w:val="clear" w:color="000000" w:fill="DDEBF7"/>
                  <w:noWrap/>
                  <w:vAlign w:val="center"/>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 </w:t>
                  </w:r>
                </w:p>
              </w:tc>
              <w:tc>
                <w:tcPr>
                  <w:tcW w:w="207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186.551,43</w:t>
                  </w:r>
                </w:p>
              </w:tc>
              <w:tc>
                <w:tcPr>
                  <w:tcW w:w="2173"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229.742,47</w:t>
                  </w:r>
                </w:p>
              </w:tc>
              <w:tc>
                <w:tcPr>
                  <w:tcW w:w="218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205.733,76</w:t>
                  </w:r>
                </w:p>
              </w:tc>
              <w:tc>
                <w:tcPr>
                  <w:tcW w:w="145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110,28</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89,55</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3 RASHODI  POSLOVANJA</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149.445,39</w:t>
                  </w:r>
                </w:p>
              </w:tc>
              <w:tc>
                <w:tcPr>
                  <w:tcW w:w="2173"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192.942,47</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169.132,74</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113,17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87,66</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noWrap/>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4 RASHODI ZA NABAVU NEFINANCIJSKE IMOVINE</w:t>
                  </w:r>
                </w:p>
              </w:tc>
              <w:tc>
                <w:tcPr>
                  <w:tcW w:w="2079" w:type="dxa"/>
                  <w:tcBorders>
                    <w:top w:val="nil"/>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37.106,04</w:t>
                  </w:r>
                </w:p>
              </w:tc>
              <w:tc>
                <w:tcPr>
                  <w:tcW w:w="2173"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36.800,00</w:t>
                  </w:r>
                </w:p>
              </w:tc>
              <w:tc>
                <w:tcPr>
                  <w:tcW w:w="218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36.601,02</w:t>
                  </w:r>
                </w:p>
              </w:tc>
              <w:tc>
                <w:tcPr>
                  <w:tcW w:w="145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98,64</w:t>
                  </w:r>
                </w:p>
              </w:tc>
              <w:tc>
                <w:tcPr>
                  <w:tcW w:w="1418"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sz w:val="20"/>
                      <w:szCs w:val="20"/>
                      <w:lang w:eastAsia="hr-HR"/>
                    </w:rPr>
                  </w:pPr>
                  <w:r w:rsidRPr="00341FED">
                    <w:rPr>
                      <w:rFonts w:ascii="Times New Roman" w:eastAsia="Times New Roman" w:hAnsi="Times New Roman" w:cs="Times New Roman"/>
                      <w:sz w:val="20"/>
                      <w:szCs w:val="20"/>
                      <w:lang w:eastAsia="hr-HR"/>
                    </w:rPr>
                    <w:t>99,46</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RAZLIKA PRIHODI/RASHODI</w:t>
                  </w:r>
                </w:p>
              </w:tc>
              <w:tc>
                <w:tcPr>
                  <w:tcW w:w="207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2.356,75</w:t>
                  </w:r>
                </w:p>
              </w:tc>
              <w:tc>
                <w:tcPr>
                  <w:tcW w:w="2173"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-9.926,55</w:t>
                  </w:r>
                </w:p>
              </w:tc>
              <w:tc>
                <w:tcPr>
                  <w:tcW w:w="218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-407,29</w:t>
                  </w:r>
                </w:p>
              </w:tc>
              <w:tc>
                <w:tcPr>
                  <w:tcW w:w="145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-17,28</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4,10</w:t>
                  </w:r>
                </w:p>
              </w:tc>
            </w:tr>
            <w:tr w:rsidR="00341FED" w:rsidRPr="00341FED" w:rsidTr="00C7490D">
              <w:trPr>
                <w:gridAfter w:val="1"/>
                <w:wAfter w:w="6" w:type="dxa"/>
                <w:trHeight w:val="360"/>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r>
            <w:tr w:rsidR="00F95A68" w:rsidRPr="00341FED" w:rsidTr="00C7490D">
              <w:trPr>
                <w:gridAfter w:val="1"/>
                <w:wAfter w:w="6" w:type="dxa"/>
                <w:trHeight w:val="360"/>
              </w:trPr>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right"/>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r>
            <w:tr w:rsidR="00F95A68" w:rsidRPr="00341FED" w:rsidTr="00C7490D">
              <w:trPr>
                <w:gridAfter w:val="1"/>
                <w:wAfter w:w="6" w:type="dxa"/>
                <w:trHeight w:val="360"/>
              </w:trPr>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right"/>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r>
            <w:tr w:rsidR="00F95A68" w:rsidRPr="00341FED" w:rsidTr="00C7490D">
              <w:trPr>
                <w:gridAfter w:val="1"/>
                <w:wAfter w:w="6" w:type="dxa"/>
                <w:trHeight w:val="360"/>
              </w:trPr>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right"/>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tcPr>
                <w:p w:rsidR="00F95A68" w:rsidRPr="00341FED" w:rsidRDefault="00F95A68"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tcPr>
                <w:p w:rsidR="00F95A68" w:rsidRPr="00341FED" w:rsidRDefault="00F95A68" w:rsidP="00341FED">
                  <w:pPr>
                    <w:spacing w:after="0" w:line="240" w:lineRule="auto"/>
                    <w:rPr>
                      <w:rFonts w:ascii="Times New Roman" w:eastAsia="Times New Roman" w:hAnsi="Times New Roman" w:cs="Times New Roman"/>
                      <w:sz w:val="20"/>
                      <w:szCs w:val="20"/>
                      <w:lang w:eastAsia="hr-HR"/>
                    </w:rPr>
                  </w:pPr>
                </w:p>
              </w:tc>
            </w:tr>
            <w:tr w:rsidR="00341FED" w:rsidRPr="00341FED" w:rsidTr="00C7490D">
              <w:trPr>
                <w:trHeight w:val="315"/>
              </w:trPr>
              <w:tc>
                <w:tcPr>
                  <w:tcW w:w="13873" w:type="dxa"/>
                  <w:gridSpan w:val="11"/>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B) SAŽETAK RAČUNA FINANCIRANJA</w:t>
                  </w:r>
                </w:p>
              </w:tc>
            </w:tr>
            <w:tr w:rsidR="00341FED" w:rsidRPr="00341FED" w:rsidTr="00C7490D">
              <w:trPr>
                <w:gridAfter w:val="1"/>
                <w:wAfter w:w="6" w:type="dxa"/>
                <w:trHeight w:val="360"/>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EUR</w:t>
                  </w:r>
                </w:p>
              </w:tc>
            </w:tr>
            <w:tr w:rsidR="00341FED" w:rsidRPr="00341FED" w:rsidTr="00C7490D">
              <w:trPr>
                <w:gridAfter w:val="1"/>
                <w:wAfter w:w="6" w:type="dxa"/>
                <w:trHeight w:val="525"/>
              </w:trPr>
              <w:tc>
                <w:tcPr>
                  <w:tcW w:w="45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RAČUN FINANCIRANJA</w:t>
                  </w:r>
                </w:p>
              </w:tc>
              <w:tc>
                <w:tcPr>
                  <w:tcW w:w="2079"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2023.</w:t>
                  </w:r>
                </w:p>
              </w:tc>
              <w:tc>
                <w:tcPr>
                  <w:tcW w:w="2173"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Izvorni plan/Rebalans 2024.</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2024.</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r>
            <w:tr w:rsidR="00341FED" w:rsidRPr="00341FED" w:rsidTr="00C7490D">
              <w:trPr>
                <w:gridAfter w:val="1"/>
                <w:wAfter w:w="6" w:type="dxa"/>
                <w:trHeight w:val="330"/>
              </w:trPr>
              <w:tc>
                <w:tcPr>
                  <w:tcW w:w="456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w:t>
                  </w:r>
                </w:p>
              </w:tc>
              <w:tc>
                <w:tcPr>
                  <w:tcW w:w="2079"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w:t>
                  </w:r>
                </w:p>
              </w:tc>
              <w:tc>
                <w:tcPr>
                  <w:tcW w:w="2173"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3</w:t>
                  </w:r>
                </w:p>
              </w:tc>
              <w:tc>
                <w:tcPr>
                  <w:tcW w:w="2181"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w:t>
                  </w:r>
                </w:p>
              </w:tc>
              <w:tc>
                <w:tcPr>
                  <w:tcW w:w="145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5=4/2*100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6=4/3*100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noWrap/>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8 PRIMICI OD FINANCIJSKE IMOVINE I ZADUŽIVANJA</w:t>
                  </w:r>
                </w:p>
              </w:tc>
              <w:tc>
                <w:tcPr>
                  <w:tcW w:w="2079" w:type="dxa"/>
                  <w:tcBorders>
                    <w:top w:val="nil"/>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2173"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218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145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auto" w:fill="auto"/>
                  <w:noWrap/>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5 IZDACI ZA FINANCIJSKU IMOVINU I OTPLATE ZAJMOVA</w:t>
                  </w:r>
                </w:p>
              </w:tc>
              <w:tc>
                <w:tcPr>
                  <w:tcW w:w="2079" w:type="dxa"/>
                  <w:tcBorders>
                    <w:top w:val="nil"/>
                    <w:left w:val="single" w:sz="4" w:space="0" w:color="auto"/>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2173"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218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1451" w:type="dxa"/>
                  <w:tcBorders>
                    <w:top w:val="nil"/>
                    <w:left w:val="nil"/>
                    <w:bottom w:val="single" w:sz="4" w:space="0" w:color="auto"/>
                    <w:right w:val="single" w:sz="4" w:space="0" w:color="auto"/>
                  </w:tcBorders>
                  <w:shd w:val="clear" w:color="auto" w:fill="auto"/>
                  <w:noWrap/>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rsidR="00341FED" w:rsidRPr="00341FED" w:rsidRDefault="00341FED" w:rsidP="00341FED">
                  <w:pPr>
                    <w:spacing w:after="0" w:line="240" w:lineRule="auto"/>
                    <w:jc w:val="right"/>
                    <w:rPr>
                      <w:rFonts w:ascii="Times New Roman" w:eastAsia="Times New Roman" w:hAnsi="Times New Roman" w:cs="Times New Roman"/>
                      <w:color w:val="000000"/>
                      <w:sz w:val="20"/>
                      <w:szCs w:val="20"/>
                      <w:lang w:eastAsia="hr-HR"/>
                    </w:rPr>
                  </w:pPr>
                  <w:r w:rsidRPr="00341FED">
                    <w:rPr>
                      <w:rFonts w:ascii="Times New Roman" w:eastAsia="Times New Roman" w:hAnsi="Times New Roman" w:cs="Times New Roman"/>
                      <w:color w:val="000000"/>
                      <w:sz w:val="20"/>
                      <w:szCs w:val="20"/>
                      <w:lang w:eastAsia="hr-HR"/>
                    </w:rPr>
                    <w:t>0,00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RAZLIKA PRIMICI/IZDACI</w:t>
                  </w:r>
                </w:p>
              </w:tc>
              <w:tc>
                <w:tcPr>
                  <w:tcW w:w="207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2173"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218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1451"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RAZLIKA ZA POKRIĆE IZ PRENESENOG REZULTATA</w:t>
                  </w:r>
                </w:p>
              </w:tc>
              <w:tc>
                <w:tcPr>
                  <w:tcW w:w="2079" w:type="dxa"/>
                  <w:tcBorders>
                    <w:top w:val="nil"/>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w:t>
                  </w:r>
                </w:p>
              </w:tc>
              <w:tc>
                <w:tcPr>
                  <w:tcW w:w="2173" w:type="dxa"/>
                  <w:tcBorders>
                    <w:top w:val="nil"/>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2181" w:type="dxa"/>
                  <w:tcBorders>
                    <w:top w:val="nil"/>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w:t>
                  </w:r>
                </w:p>
              </w:tc>
              <w:tc>
                <w:tcPr>
                  <w:tcW w:w="1451" w:type="dxa"/>
                  <w:tcBorders>
                    <w:top w:val="nil"/>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w:t>
                  </w:r>
                </w:p>
              </w:tc>
              <w:tc>
                <w:tcPr>
                  <w:tcW w:w="1418" w:type="dxa"/>
                  <w:tcBorders>
                    <w:top w:val="nil"/>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w:t>
                  </w:r>
                </w:p>
              </w:tc>
            </w:tr>
            <w:tr w:rsidR="00341FED" w:rsidRPr="00341FED" w:rsidTr="00C7490D">
              <w:trPr>
                <w:gridAfter w:val="1"/>
                <w:wAfter w:w="6" w:type="dxa"/>
                <w:trHeight w:val="360"/>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r>
            <w:tr w:rsidR="00341FED" w:rsidRPr="00341FED" w:rsidTr="00C7490D">
              <w:trPr>
                <w:trHeight w:val="315"/>
              </w:trPr>
              <w:tc>
                <w:tcPr>
                  <w:tcW w:w="13873" w:type="dxa"/>
                  <w:gridSpan w:val="11"/>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 xml:space="preserve">C) PRENESENI VIŠAK ILI PRENESENI MANJAK </w:t>
                  </w:r>
                </w:p>
              </w:tc>
            </w:tr>
            <w:tr w:rsidR="00341FED" w:rsidRPr="00341FED" w:rsidTr="00C7490D">
              <w:trPr>
                <w:gridAfter w:val="1"/>
                <w:wAfter w:w="6" w:type="dxa"/>
                <w:trHeight w:val="315"/>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p>
              </w:tc>
              <w:tc>
                <w:tcPr>
                  <w:tcW w:w="753" w:type="dxa"/>
                  <w:tcBorders>
                    <w:top w:val="nil"/>
                    <w:left w:val="nil"/>
                    <w:bottom w:val="nil"/>
                    <w:right w:val="nil"/>
                  </w:tcBorders>
                  <w:shd w:val="clear" w:color="auto" w:fill="auto"/>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EUR</w:t>
                  </w:r>
                </w:p>
              </w:tc>
            </w:tr>
            <w:tr w:rsidR="00341FED" w:rsidRPr="00341FED" w:rsidTr="00C7490D">
              <w:trPr>
                <w:gridAfter w:val="1"/>
                <w:wAfter w:w="6" w:type="dxa"/>
                <w:trHeight w:val="510"/>
              </w:trPr>
              <w:tc>
                <w:tcPr>
                  <w:tcW w:w="45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VIŠKOVI/MANJKOVI</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2023.</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Izvorni plan/Rebalans 2024.</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2024.</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c>
                <w:tcPr>
                  <w:tcW w:w="1418"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w:t>
                  </w:r>
                </w:p>
              </w:tc>
              <w:tc>
                <w:tcPr>
                  <w:tcW w:w="2079"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w:t>
                  </w:r>
                </w:p>
              </w:tc>
              <w:tc>
                <w:tcPr>
                  <w:tcW w:w="2173"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3</w:t>
                  </w:r>
                </w:p>
              </w:tc>
              <w:tc>
                <w:tcPr>
                  <w:tcW w:w="2181"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w:t>
                  </w:r>
                </w:p>
              </w:tc>
              <w:tc>
                <w:tcPr>
                  <w:tcW w:w="145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5=4/2*100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6=4/3*100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UKUPNO PRENESENI VIŠAK /MANJAK IZ PRETHODNE GODINE</w:t>
                  </w:r>
                </w:p>
              </w:tc>
              <w:tc>
                <w:tcPr>
                  <w:tcW w:w="2079" w:type="dxa"/>
                  <w:tcBorders>
                    <w:top w:val="nil"/>
                    <w:left w:val="nil"/>
                    <w:bottom w:val="single" w:sz="4" w:space="0" w:color="auto"/>
                    <w:right w:val="nil"/>
                  </w:tcBorders>
                  <w:shd w:val="clear" w:color="000000" w:fill="D9D9D9"/>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7.569,80</w:t>
                  </w:r>
                </w:p>
              </w:tc>
              <w:tc>
                <w:tcPr>
                  <w:tcW w:w="2173" w:type="dxa"/>
                  <w:tcBorders>
                    <w:top w:val="nil"/>
                    <w:left w:val="single" w:sz="4" w:space="0" w:color="auto"/>
                    <w:bottom w:val="single" w:sz="4" w:space="0" w:color="auto"/>
                    <w:right w:val="nil"/>
                  </w:tcBorders>
                  <w:shd w:val="clear" w:color="000000" w:fill="D9D9D9"/>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9.926,55</w:t>
                  </w:r>
                </w:p>
              </w:tc>
              <w:tc>
                <w:tcPr>
                  <w:tcW w:w="2181" w:type="dxa"/>
                  <w:tcBorders>
                    <w:top w:val="nil"/>
                    <w:left w:val="single" w:sz="4" w:space="0" w:color="auto"/>
                    <w:bottom w:val="single" w:sz="4" w:space="0" w:color="auto"/>
                    <w:right w:val="nil"/>
                  </w:tcBorders>
                  <w:shd w:val="clear" w:color="000000" w:fill="D9D9D9"/>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9.926,55</w:t>
                  </w:r>
                </w:p>
              </w:tc>
              <w:tc>
                <w:tcPr>
                  <w:tcW w:w="1451" w:type="dxa"/>
                  <w:tcBorders>
                    <w:top w:val="single" w:sz="4" w:space="0" w:color="auto"/>
                    <w:left w:val="single" w:sz="4" w:space="0" w:color="auto"/>
                    <w:bottom w:val="single" w:sz="4" w:space="0" w:color="auto"/>
                    <w:right w:val="nil"/>
                  </w:tcBorders>
                  <w:shd w:val="clear" w:color="000000" w:fill="D9D9D9"/>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131,13</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100,00</w:t>
                  </w:r>
                </w:p>
              </w:tc>
            </w:tr>
            <w:tr w:rsidR="00341FED" w:rsidRPr="00341FED" w:rsidTr="00C7490D">
              <w:trPr>
                <w:gridAfter w:val="1"/>
                <w:wAfter w:w="6" w:type="dxa"/>
                <w:trHeight w:val="585"/>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VIŠAK KOJI SE RASPOREDIO ZA POKRIĆE RAZLIKE PRIHODA I RASHODA, PRIMITAKA I IZDATAKA</w:t>
                  </w:r>
                </w:p>
              </w:tc>
              <w:tc>
                <w:tcPr>
                  <w:tcW w:w="2079"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6.944,92</w:t>
                  </w:r>
                </w:p>
              </w:tc>
              <w:tc>
                <w:tcPr>
                  <w:tcW w:w="2173"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10.262,47</w:t>
                  </w:r>
                </w:p>
              </w:tc>
              <w:tc>
                <w:tcPr>
                  <w:tcW w:w="218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10.262,47</w:t>
                  </w:r>
                </w:p>
              </w:tc>
              <w:tc>
                <w:tcPr>
                  <w:tcW w:w="145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147,77</w:t>
                  </w:r>
                </w:p>
              </w:tc>
              <w:tc>
                <w:tcPr>
                  <w:tcW w:w="1418" w:type="dxa"/>
                  <w:tcBorders>
                    <w:top w:val="nil"/>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100,00</w:t>
                  </w:r>
                </w:p>
              </w:tc>
            </w:tr>
            <w:tr w:rsidR="00341FED" w:rsidRPr="00341FED" w:rsidTr="00C7490D">
              <w:trPr>
                <w:gridAfter w:val="1"/>
                <w:wAfter w:w="6" w:type="dxa"/>
                <w:trHeight w:val="585"/>
              </w:trPr>
              <w:tc>
                <w:tcPr>
                  <w:tcW w:w="4565"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MANJAK RAZLIKE PRIHODA I RASHODA, PRIMITAKA I IZDATAKA KOJI SE POKRIO</w:t>
                  </w:r>
                </w:p>
              </w:tc>
              <w:tc>
                <w:tcPr>
                  <w:tcW w:w="2079" w:type="dxa"/>
                  <w:tcBorders>
                    <w:top w:val="nil"/>
                    <w:left w:val="nil"/>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0,00</w:t>
                  </w:r>
                </w:p>
              </w:tc>
              <w:tc>
                <w:tcPr>
                  <w:tcW w:w="2173"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335,92</w:t>
                  </w:r>
                </w:p>
              </w:tc>
              <w:tc>
                <w:tcPr>
                  <w:tcW w:w="218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335,92</w:t>
                  </w:r>
                </w:p>
              </w:tc>
              <w:tc>
                <w:tcPr>
                  <w:tcW w:w="145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0,00</w:t>
                  </w:r>
                </w:p>
              </w:tc>
              <w:tc>
                <w:tcPr>
                  <w:tcW w:w="1418" w:type="dxa"/>
                  <w:tcBorders>
                    <w:top w:val="nil"/>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100,00</w:t>
                  </w:r>
                </w:p>
              </w:tc>
            </w:tr>
            <w:tr w:rsidR="00341FED" w:rsidRPr="00341FED" w:rsidTr="00C7490D">
              <w:trPr>
                <w:gridAfter w:val="1"/>
                <w:wAfter w:w="6" w:type="dxa"/>
                <w:trHeight w:val="360"/>
              </w:trPr>
              <w:tc>
                <w:tcPr>
                  <w:tcW w:w="4565"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UKUPNO KORIŠTENI REZULTAT</w:t>
                  </w:r>
                </w:p>
              </w:tc>
              <w:tc>
                <w:tcPr>
                  <w:tcW w:w="2079" w:type="dxa"/>
                  <w:tcBorders>
                    <w:top w:val="nil"/>
                    <w:left w:val="nil"/>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6.944,92</w:t>
                  </w:r>
                </w:p>
              </w:tc>
              <w:tc>
                <w:tcPr>
                  <w:tcW w:w="2173"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9.926,55</w:t>
                  </w:r>
                </w:p>
              </w:tc>
              <w:tc>
                <w:tcPr>
                  <w:tcW w:w="218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9.926,55</w:t>
                  </w:r>
                </w:p>
              </w:tc>
              <w:tc>
                <w:tcPr>
                  <w:tcW w:w="145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142,93</w:t>
                  </w:r>
                </w:p>
              </w:tc>
              <w:tc>
                <w:tcPr>
                  <w:tcW w:w="1418" w:type="dxa"/>
                  <w:tcBorders>
                    <w:top w:val="nil"/>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100,00</w:t>
                  </w:r>
                </w:p>
              </w:tc>
            </w:tr>
            <w:tr w:rsidR="00341FED" w:rsidRPr="00341FED" w:rsidTr="00C7490D">
              <w:trPr>
                <w:gridAfter w:val="1"/>
                <w:wAfter w:w="6" w:type="dxa"/>
                <w:trHeight w:val="315"/>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right"/>
                    <w:rPr>
                      <w:rFonts w:ascii="Times New Roman" w:eastAsia="Times New Roman" w:hAnsi="Times New Roman" w:cs="Times New Roman"/>
                      <w:b/>
                      <w:bCs/>
                      <w:sz w:val="20"/>
                      <w:szCs w:val="20"/>
                      <w:lang w:eastAsia="hr-HR"/>
                    </w:rPr>
                  </w:pPr>
                </w:p>
              </w:tc>
              <w:tc>
                <w:tcPr>
                  <w:tcW w:w="753" w:type="dxa"/>
                  <w:tcBorders>
                    <w:top w:val="nil"/>
                    <w:left w:val="nil"/>
                    <w:bottom w:val="nil"/>
                    <w:right w:val="nil"/>
                  </w:tcBorders>
                  <w:shd w:val="clear" w:color="auto" w:fill="auto"/>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r>
            <w:tr w:rsidR="00341FED" w:rsidRPr="00341FED" w:rsidTr="00C7490D">
              <w:trPr>
                <w:trHeight w:val="315"/>
              </w:trPr>
              <w:tc>
                <w:tcPr>
                  <w:tcW w:w="13873" w:type="dxa"/>
                  <w:gridSpan w:val="11"/>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D) VIŠEGODIŠNJI PLAN URAVNOTEŽENJA</w:t>
                  </w:r>
                </w:p>
              </w:tc>
            </w:tr>
            <w:tr w:rsidR="00341FED" w:rsidRPr="00341FED" w:rsidTr="00C7490D">
              <w:trPr>
                <w:gridAfter w:val="1"/>
                <w:wAfter w:w="6" w:type="dxa"/>
                <w:trHeight w:val="360"/>
              </w:trPr>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sz w:val="20"/>
                      <w:szCs w:val="20"/>
                      <w:lang w:eastAsia="hr-HR"/>
                    </w:rPr>
                  </w:pPr>
                </w:p>
              </w:tc>
              <w:tc>
                <w:tcPr>
                  <w:tcW w:w="75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752"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556"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079"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73" w:type="dxa"/>
                  <w:tcBorders>
                    <w:top w:val="nil"/>
                    <w:left w:val="nil"/>
                    <w:bottom w:val="nil"/>
                    <w:right w:val="nil"/>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218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jc w:val="center"/>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rsidR="00341FED" w:rsidRPr="00341FED" w:rsidRDefault="00341FED" w:rsidP="00341FED">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single" w:sz="4" w:space="0" w:color="auto"/>
                    <w:right w:val="nil"/>
                  </w:tcBorders>
                  <w:shd w:val="clear" w:color="auto" w:fill="auto"/>
                  <w:noWrap/>
                  <w:vAlign w:val="center"/>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EUR</w:t>
                  </w:r>
                </w:p>
              </w:tc>
            </w:tr>
            <w:tr w:rsidR="00341FED" w:rsidRPr="00341FED" w:rsidTr="00C7490D">
              <w:trPr>
                <w:gridAfter w:val="1"/>
                <w:wAfter w:w="6" w:type="dxa"/>
                <w:trHeight w:val="510"/>
              </w:trPr>
              <w:tc>
                <w:tcPr>
                  <w:tcW w:w="45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VIŠEGODIŠNJI PLAN URAVNOTEŽENJA</w:t>
                  </w:r>
                </w:p>
              </w:tc>
              <w:tc>
                <w:tcPr>
                  <w:tcW w:w="2079"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2023.</w:t>
                  </w:r>
                </w:p>
              </w:tc>
              <w:tc>
                <w:tcPr>
                  <w:tcW w:w="2173"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Izvorni plan/Rebalans 2024.</w:t>
                  </w:r>
                </w:p>
              </w:tc>
              <w:tc>
                <w:tcPr>
                  <w:tcW w:w="218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Ostvarenje/Izvršenje 2024.</w:t>
                  </w:r>
                </w:p>
              </w:tc>
              <w:tc>
                <w:tcPr>
                  <w:tcW w:w="1451" w:type="dxa"/>
                  <w:tcBorders>
                    <w:top w:val="single" w:sz="4" w:space="0" w:color="auto"/>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c>
                <w:tcPr>
                  <w:tcW w:w="1418" w:type="dxa"/>
                  <w:tcBorders>
                    <w:top w:val="nil"/>
                    <w:left w:val="nil"/>
                    <w:bottom w:val="single" w:sz="4" w:space="0" w:color="auto"/>
                    <w:right w:val="single" w:sz="4" w:space="0" w:color="auto"/>
                  </w:tcBorders>
                  <w:shd w:val="clear" w:color="000000" w:fill="FFFFFF"/>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INDEKS</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1</w:t>
                  </w:r>
                </w:p>
              </w:tc>
              <w:tc>
                <w:tcPr>
                  <w:tcW w:w="2079"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2</w:t>
                  </w:r>
                </w:p>
              </w:tc>
              <w:tc>
                <w:tcPr>
                  <w:tcW w:w="2173"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3</w:t>
                  </w:r>
                </w:p>
              </w:tc>
              <w:tc>
                <w:tcPr>
                  <w:tcW w:w="2181" w:type="dxa"/>
                  <w:tcBorders>
                    <w:top w:val="nil"/>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4</w:t>
                  </w:r>
                </w:p>
              </w:tc>
              <w:tc>
                <w:tcPr>
                  <w:tcW w:w="145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5=4/2*100</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341FED" w:rsidRPr="00341FED" w:rsidRDefault="00341FED" w:rsidP="00341FED">
                  <w:pPr>
                    <w:spacing w:after="0" w:line="240" w:lineRule="auto"/>
                    <w:jc w:val="center"/>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6=4/3*100</w:t>
                  </w:r>
                </w:p>
              </w:tc>
            </w:tr>
            <w:tr w:rsidR="00341FED" w:rsidRPr="00341FED" w:rsidTr="00C7490D">
              <w:trPr>
                <w:gridAfter w:val="1"/>
                <w:wAfter w:w="6" w:type="dxa"/>
                <w:trHeight w:val="300"/>
              </w:trPr>
              <w:tc>
                <w:tcPr>
                  <w:tcW w:w="4565" w:type="dxa"/>
                  <w:gridSpan w:val="5"/>
                  <w:tcBorders>
                    <w:top w:val="single" w:sz="4" w:space="0" w:color="auto"/>
                    <w:left w:val="single" w:sz="4" w:space="0" w:color="auto"/>
                    <w:bottom w:val="single" w:sz="4" w:space="0" w:color="auto"/>
                    <w:right w:val="nil"/>
                  </w:tcBorders>
                  <w:shd w:val="clear" w:color="000000" w:fill="DDEBF7"/>
                  <w:vAlign w:val="center"/>
                  <w:hideMark/>
                </w:tcPr>
                <w:p w:rsidR="00341FED" w:rsidRPr="00341FED" w:rsidRDefault="00341FED" w:rsidP="00341FED">
                  <w:pPr>
                    <w:spacing w:after="0" w:line="240" w:lineRule="auto"/>
                    <w:rPr>
                      <w:rFonts w:ascii="Times New Roman" w:eastAsia="Times New Roman" w:hAnsi="Times New Roman" w:cs="Times New Roman"/>
                      <w:b/>
                      <w:bCs/>
                      <w:sz w:val="20"/>
                      <w:szCs w:val="20"/>
                      <w:lang w:eastAsia="hr-HR"/>
                    </w:rPr>
                  </w:pPr>
                  <w:r w:rsidRPr="00341FED">
                    <w:rPr>
                      <w:rFonts w:ascii="Times New Roman" w:eastAsia="Times New Roman" w:hAnsi="Times New Roman" w:cs="Times New Roman"/>
                      <w:b/>
                      <w:bCs/>
                      <w:sz w:val="20"/>
                      <w:szCs w:val="20"/>
                      <w:lang w:eastAsia="hr-HR"/>
                    </w:rPr>
                    <w:t>NEUTROŠENI REZULTAT (PRIJENOS U SLJEDEĆU GODINU)</w:t>
                  </w:r>
                </w:p>
              </w:tc>
              <w:tc>
                <w:tcPr>
                  <w:tcW w:w="2079"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624,88</w:t>
                  </w:r>
                </w:p>
              </w:tc>
              <w:tc>
                <w:tcPr>
                  <w:tcW w:w="2173"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2181" w:type="dxa"/>
                  <w:tcBorders>
                    <w:top w:val="nil"/>
                    <w:left w:val="single" w:sz="4" w:space="0" w:color="auto"/>
                    <w:bottom w:val="single" w:sz="4" w:space="0" w:color="auto"/>
                    <w:right w:val="nil"/>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145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rsidR="00341FED" w:rsidRPr="00341FED" w:rsidRDefault="00341FED" w:rsidP="00341FED">
                  <w:pPr>
                    <w:spacing w:after="0" w:line="240" w:lineRule="auto"/>
                    <w:jc w:val="right"/>
                    <w:rPr>
                      <w:rFonts w:ascii="Times New Roman" w:eastAsia="Times New Roman" w:hAnsi="Times New Roman" w:cs="Times New Roman"/>
                      <w:b/>
                      <w:bCs/>
                      <w:color w:val="000000"/>
                      <w:sz w:val="20"/>
                      <w:szCs w:val="20"/>
                      <w:lang w:eastAsia="hr-HR"/>
                    </w:rPr>
                  </w:pPr>
                  <w:r w:rsidRPr="00341FED">
                    <w:rPr>
                      <w:rFonts w:ascii="Times New Roman" w:eastAsia="Times New Roman" w:hAnsi="Times New Roman" w:cs="Times New Roman"/>
                      <w:b/>
                      <w:bCs/>
                      <w:color w:val="000000"/>
                      <w:sz w:val="20"/>
                      <w:szCs w:val="20"/>
                      <w:lang w:eastAsia="hr-HR"/>
                    </w:rPr>
                    <w:t>0,00</w:t>
                  </w:r>
                </w:p>
              </w:tc>
            </w:tr>
          </w:tbl>
          <w:p w:rsidR="00474852" w:rsidRPr="00115C37" w:rsidRDefault="00474852" w:rsidP="00E40CAE">
            <w:pPr>
              <w:spacing w:after="0" w:line="240" w:lineRule="auto"/>
              <w:jc w:val="center"/>
              <w:rPr>
                <w:rFonts w:ascii="Times New Roman" w:eastAsia="Times New Roman" w:hAnsi="Times New Roman" w:cs="Times New Roman"/>
                <w:b/>
                <w:bCs/>
                <w:sz w:val="28"/>
                <w:szCs w:val="28"/>
                <w:lang w:eastAsia="en-GB"/>
              </w:rPr>
            </w:pPr>
          </w:p>
        </w:tc>
      </w:tr>
    </w:tbl>
    <w:p w:rsidR="004462EC" w:rsidRDefault="004462EC" w:rsidP="004462EC">
      <w:pPr>
        <w:rPr>
          <w:rFonts w:ascii="Times New Roman" w:hAnsi="Times New Roman" w:cs="Times New Roman"/>
          <w:b/>
          <w:sz w:val="32"/>
          <w:szCs w:val="32"/>
        </w:rPr>
        <w:sectPr w:rsidR="004462EC" w:rsidSect="009645B8">
          <w:footerReference w:type="default" r:id="rId9"/>
          <w:type w:val="continuous"/>
          <w:pgSz w:w="16838" w:h="11906" w:orient="landscape"/>
          <w:pgMar w:top="426" w:right="720" w:bottom="1134" w:left="720" w:header="708" w:footer="708" w:gutter="0"/>
          <w:pgNumType w:start="1"/>
          <w:cols w:space="708"/>
          <w:docGrid w:linePitch="360"/>
        </w:sectPr>
      </w:pPr>
    </w:p>
    <w:p w:rsidR="003C7F98" w:rsidRPr="00B242B5" w:rsidRDefault="004573A1" w:rsidP="00B242B5">
      <w:pPr>
        <w:pStyle w:val="Heading1"/>
        <w:jc w:val="center"/>
        <w:rPr>
          <w:rFonts w:ascii="Times New Roman" w:hAnsi="Times New Roman" w:cs="Times New Roman"/>
          <w:sz w:val="22"/>
          <w:szCs w:val="22"/>
        </w:rPr>
      </w:pPr>
      <w:bookmarkStart w:id="2" w:name="_Toc193099762"/>
      <w:r w:rsidRPr="00A40BA2">
        <w:rPr>
          <w:rFonts w:ascii="Times New Roman" w:hAnsi="Times New Roman" w:cs="Times New Roman"/>
          <w:b/>
          <w:color w:val="auto"/>
          <w:sz w:val="22"/>
          <w:szCs w:val="22"/>
        </w:rPr>
        <w:lastRenderedPageBreak/>
        <w:t>A.</w:t>
      </w:r>
      <w:r w:rsidRPr="00A40BA2">
        <w:rPr>
          <w:rFonts w:ascii="Times New Roman" w:hAnsi="Times New Roman" w:cs="Times New Roman"/>
          <w:color w:val="auto"/>
          <w:sz w:val="22"/>
          <w:szCs w:val="22"/>
        </w:rPr>
        <w:t xml:space="preserve"> </w:t>
      </w:r>
      <w:r w:rsidRPr="00A40BA2">
        <w:rPr>
          <w:rFonts w:ascii="Times New Roman" w:hAnsi="Times New Roman" w:cs="Times New Roman"/>
          <w:b/>
          <w:color w:val="auto"/>
          <w:sz w:val="22"/>
          <w:szCs w:val="22"/>
        </w:rPr>
        <w:t xml:space="preserve"> </w:t>
      </w:r>
      <w:r w:rsidR="003C7F98" w:rsidRPr="00DA58E4">
        <w:rPr>
          <w:rFonts w:ascii="Times New Roman" w:hAnsi="Times New Roman" w:cs="Times New Roman"/>
          <w:b/>
          <w:color w:val="auto"/>
          <w:sz w:val="22"/>
          <w:szCs w:val="22"/>
        </w:rPr>
        <w:t>Račun prihoda i rashoda</w:t>
      </w:r>
      <w:bookmarkEnd w:id="2"/>
      <w:r w:rsidR="003C7F98" w:rsidRPr="00B242B5">
        <w:rPr>
          <w:rFonts w:ascii="Times New Roman" w:hAnsi="Times New Roman" w:cs="Times New Roman"/>
          <w:b/>
          <w:color w:val="auto"/>
          <w:sz w:val="22"/>
          <w:szCs w:val="22"/>
        </w:rPr>
        <w:t xml:space="preserve"> </w:t>
      </w:r>
      <w:r w:rsidR="003C7F98" w:rsidRPr="00B242B5">
        <w:rPr>
          <w:rFonts w:ascii="Times New Roman" w:hAnsi="Times New Roman" w:cs="Times New Roman"/>
          <w:sz w:val="22"/>
          <w:szCs w:val="22"/>
        </w:rPr>
        <w:br/>
      </w:r>
    </w:p>
    <w:p w:rsidR="001F3353" w:rsidRPr="00436522" w:rsidRDefault="003C7F98" w:rsidP="00F6259B">
      <w:pPr>
        <w:jc w:val="center"/>
        <w:rPr>
          <w:rFonts w:ascii="Times New Roman" w:hAnsi="Times New Roman" w:cs="Times New Roman"/>
        </w:rPr>
      </w:pPr>
      <w:r w:rsidRPr="00436522">
        <w:rPr>
          <w:rFonts w:ascii="Times New Roman" w:hAnsi="Times New Roman" w:cs="Times New Roman"/>
        </w:rPr>
        <w:t xml:space="preserve">Članak </w:t>
      </w:r>
      <w:r w:rsidR="00AA4BC7">
        <w:rPr>
          <w:rFonts w:ascii="Times New Roman" w:hAnsi="Times New Roman" w:cs="Times New Roman"/>
        </w:rPr>
        <w:t>2</w:t>
      </w:r>
      <w:r w:rsidRPr="00436522">
        <w:rPr>
          <w:rFonts w:ascii="Times New Roman" w:hAnsi="Times New Roman" w:cs="Times New Roman"/>
        </w:rPr>
        <w:t>.</w:t>
      </w:r>
      <w:r w:rsidR="003D7C95" w:rsidRPr="00436522">
        <w:rPr>
          <w:rFonts w:ascii="Times New Roman" w:hAnsi="Times New Roman" w:cs="Times New Roman"/>
        </w:rPr>
        <w:br/>
      </w:r>
    </w:p>
    <w:p w:rsidR="003D7C95" w:rsidRPr="00436522" w:rsidRDefault="006767CC" w:rsidP="00FB377A">
      <w:pPr>
        <w:jc w:val="both"/>
        <w:rPr>
          <w:rFonts w:ascii="Times New Roman" w:hAnsi="Times New Roman" w:cs="Times New Roman"/>
          <w:sz w:val="20"/>
          <w:szCs w:val="20"/>
        </w:rPr>
      </w:pPr>
      <w:r>
        <w:rPr>
          <w:rFonts w:ascii="Times New Roman" w:hAnsi="Times New Roman" w:cs="Times New Roman"/>
          <w:sz w:val="20"/>
          <w:szCs w:val="20"/>
        </w:rPr>
        <w:t xml:space="preserve">Račun prihoda </w:t>
      </w:r>
      <w:r w:rsidR="002231F1">
        <w:rPr>
          <w:rFonts w:ascii="Times New Roman" w:hAnsi="Times New Roman" w:cs="Times New Roman"/>
          <w:sz w:val="20"/>
          <w:szCs w:val="20"/>
        </w:rPr>
        <w:t>i</w:t>
      </w:r>
      <w:r>
        <w:rPr>
          <w:rFonts w:ascii="Times New Roman" w:hAnsi="Times New Roman" w:cs="Times New Roman"/>
          <w:sz w:val="20"/>
          <w:szCs w:val="20"/>
        </w:rPr>
        <w:t xml:space="preserve"> rashoda sadrži prikaz prihoda </w:t>
      </w:r>
      <w:r w:rsidR="002231F1">
        <w:rPr>
          <w:rFonts w:ascii="Times New Roman" w:hAnsi="Times New Roman" w:cs="Times New Roman"/>
          <w:sz w:val="20"/>
          <w:szCs w:val="20"/>
        </w:rPr>
        <w:t>i</w:t>
      </w:r>
      <w:r>
        <w:rPr>
          <w:rFonts w:ascii="Times New Roman" w:hAnsi="Times New Roman" w:cs="Times New Roman"/>
          <w:sz w:val="20"/>
          <w:szCs w:val="20"/>
        </w:rPr>
        <w:t xml:space="preserve"> rashoda </w:t>
      </w:r>
      <w:r w:rsidR="002231F1">
        <w:rPr>
          <w:rFonts w:ascii="Times New Roman" w:hAnsi="Times New Roman" w:cs="Times New Roman"/>
          <w:sz w:val="20"/>
          <w:szCs w:val="20"/>
        </w:rPr>
        <w:t>i</w:t>
      </w:r>
      <w:r w:rsidR="007D492D">
        <w:rPr>
          <w:rFonts w:ascii="Times New Roman" w:hAnsi="Times New Roman" w:cs="Times New Roman"/>
          <w:sz w:val="20"/>
          <w:szCs w:val="20"/>
        </w:rPr>
        <w:t xml:space="preserve"> iskazuje se prema proračunskim klasifikacijama u izvještajima</w:t>
      </w:r>
      <w:r w:rsidR="003D7C95" w:rsidRPr="00436522">
        <w:rPr>
          <w:rFonts w:ascii="Times New Roman" w:hAnsi="Times New Roman" w:cs="Times New Roman"/>
          <w:sz w:val="20"/>
          <w:szCs w:val="20"/>
        </w:rPr>
        <w:t xml:space="preserve">:  </w:t>
      </w:r>
    </w:p>
    <w:p w:rsidR="003D7C95" w:rsidRPr="00436522" w:rsidRDefault="003D7C95" w:rsidP="00FB377A">
      <w:pPr>
        <w:pStyle w:val="ListParagraph"/>
        <w:numPr>
          <w:ilvl w:val="0"/>
          <w:numId w:val="4"/>
        </w:numPr>
        <w:jc w:val="both"/>
        <w:rPr>
          <w:rFonts w:ascii="Times New Roman" w:hAnsi="Times New Roman" w:cs="Times New Roman"/>
          <w:sz w:val="20"/>
          <w:szCs w:val="20"/>
        </w:rPr>
      </w:pPr>
      <w:r w:rsidRPr="00436522">
        <w:rPr>
          <w:rFonts w:ascii="Times New Roman" w:hAnsi="Times New Roman" w:cs="Times New Roman"/>
          <w:sz w:val="20"/>
          <w:szCs w:val="20"/>
        </w:rPr>
        <w:t xml:space="preserve">Izvještaj o prihodima </w:t>
      </w:r>
      <w:r w:rsidR="002B1F35" w:rsidRPr="00436522">
        <w:rPr>
          <w:rFonts w:ascii="Times New Roman" w:hAnsi="Times New Roman" w:cs="Times New Roman"/>
          <w:sz w:val="20"/>
          <w:szCs w:val="20"/>
        </w:rPr>
        <w:t>i</w:t>
      </w:r>
      <w:r w:rsidRPr="00436522">
        <w:rPr>
          <w:rFonts w:ascii="Times New Roman" w:hAnsi="Times New Roman" w:cs="Times New Roman"/>
          <w:sz w:val="20"/>
          <w:szCs w:val="20"/>
        </w:rPr>
        <w:t xml:space="preserve"> rashodima prema ekonomskoj klasifikaciji</w:t>
      </w:r>
    </w:p>
    <w:p w:rsidR="003D7C95" w:rsidRPr="00436522" w:rsidRDefault="003D7C95" w:rsidP="00FB377A">
      <w:pPr>
        <w:pStyle w:val="ListParagraph"/>
        <w:numPr>
          <w:ilvl w:val="0"/>
          <w:numId w:val="4"/>
        </w:numPr>
        <w:jc w:val="both"/>
        <w:rPr>
          <w:rFonts w:ascii="Times New Roman" w:hAnsi="Times New Roman" w:cs="Times New Roman"/>
          <w:sz w:val="20"/>
          <w:szCs w:val="20"/>
        </w:rPr>
      </w:pPr>
      <w:r w:rsidRPr="00436522">
        <w:rPr>
          <w:rFonts w:ascii="Times New Roman" w:hAnsi="Times New Roman" w:cs="Times New Roman"/>
          <w:sz w:val="20"/>
          <w:szCs w:val="20"/>
        </w:rPr>
        <w:t xml:space="preserve">Izvještaj o prihodima </w:t>
      </w:r>
      <w:r w:rsidR="002B1F35" w:rsidRPr="00436522">
        <w:rPr>
          <w:rFonts w:ascii="Times New Roman" w:hAnsi="Times New Roman" w:cs="Times New Roman"/>
          <w:sz w:val="20"/>
          <w:szCs w:val="20"/>
        </w:rPr>
        <w:t>i</w:t>
      </w:r>
      <w:r w:rsidRPr="00436522">
        <w:rPr>
          <w:rFonts w:ascii="Times New Roman" w:hAnsi="Times New Roman" w:cs="Times New Roman"/>
          <w:sz w:val="20"/>
          <w:szCs w:val="20"/>
        </w:rPr>
        <w:t xml:space="preserve"> rashodima prema izvorima financiranja</w:t>
      </w:r>
    </w:p>
    <w:p w:rsidR="003D7C95" w:rsidRPr="00436522" w:rsidRDefault="003D7C95" w:rsidP="00FB377A">
      <w:pPr>
        <w:pStyle w:val="ListParagraph"/>
        <w:numPr>
          <w:ilvl w:val="0"/>
          <w:numId w:val="4"/>
        </w:numPr>
        <w:jc w:val="both"/>
        <w:rPr>
          <w:rFonts w:ascii="Times New Roman" w:hAnsi="Times New Roman" w:cs="Times New Roman"/>
          <w:sz w:val="20"/>
          <w:szCs w:val="20"/>
        </w:rPr>
      </w:pPr>
      <w:r w:rsidRPr="00436522">
        <w:rPr>
          <w:rFonts w:ascii="Times New Roman" w:hAnsi="Times New Roman" w:cs="Times New Roman"/>
          <w:sz w:val="20"/>
          <w:szCs w:val="20"/>
        </w:rPr>
        <w:t>Izvještaj o rashodima prema funkcijskoj klasifikaciji</w:t>
      </w:r>
    </w:p>
    <w:p w:rsidR="00643EE1" w:rsidRDefault="00643EE1" w:rsidP="00643EE1">
      <w:pPr>
        <w:pStyle w:val="Heading3"/>
        <w:rPr>
          <w:rFonts w:asciiTheme="minorHAnsi" w:eastAsiaTheme="minorHAnsi" w:hAnsiTheme="minorHAnsi" w:cstheme="minorBidi"/>
          <w:color w:val="auto"/>
          <w:sz w:val="22"/>
          <w:szCs w:val="22"/>
        </w:rPr>
      </w:pPr>
    </w:p>
    <w:p w:rsidR="007F5965" w:rsidRPr="00375970" w:rsidRDefault="007F5965" w:rsidP="0088591A">
      <w:pPr>
        <w:pStyle w:val="Heading2"/>
        <w:numPr>
          <w:ilvl w:val="0"/>
          <w:numId w:val="6"/>
        </w:numPr>
        <w:ind w:left="284"/>
        <w:jc w:val="center"/>
        <w:rPr>
          <w:rFonts w:ascii="Times New Roman" w:hAnsi="Times New Roman" w:cs="Times New Roman"/>
          <w:sz w:val="22"/>
          <w:szCs w:val="22"/>
        </w:rPr>
      </w:pPr>
      <w:bookmarkStart w:id="3" w:name="_Toc193099763"/>
      <w:r w:rsidRPr="00375970">
        <w:rPr>
          <w:rFonts w:ascii="Times New Roman" w:hAnsi="Times New Roman" w:cs="Times New Roman"/>
          <w:color w:val="auto"/>
          <w:sz w:val="22"/>
          <w:szCs w:val="22"/>
        </w:rPr>
        <w:t>Prihodi i rashodi prema ekonomskoj klasifikaciji</w:t>
      </w:r>
      <w:bookmarkEnd w:id="3"/>
    </w:p>
    <w:p w:rsidR="009D2BB6" w:rsidRDefault="002B1F35" w:rsidP="00FB377A">
      <w:pPr>
        <w:jc w:val="both"/>
        <w:rPr>
          <w:rFonts w:ascii="Times New Roman" w:hAnsi="Times New Roman" w:cs="Times New Roman"/>
          <w:sz w:val="20"/>
          <w:szCs w:val="20"/>
        </w:rPr>
      </w:pPr>
      <w:r>
        <w:br/>
      </w:r>
      <w:r w:rsidRPr="00436522">
        <w:rPr>
          <w:rFonts w:ascii="Times New Roman" w:hAnsi="Times New Roman" w:cs="Times New Roman"/>
          <w:sz w:val="20"/>
          <w:szCs w:val="20"/>
        </w:rPr>
        <w:t>Prihodi i rashodi prema ekonomskoj klasifikaciji prikazuju se u tablici 1.</w:t>
      </w:r>
      <w:r w:rsidR="007D3975" w:rsidRPr="00436522">
        <w:rPr>
          <w:rFonts w:ascii="Times New Roman" w:hAnsi="Times New Roman" w:cs="Times New Roman"/>
          <w:sz w:val="20"/>
          <w:szCs w:val="20"/>
        </w:rPr>
        <w:t xml:space="preserve"> </w:t>
      </w:r>
      <w:r w:rsidR="00641679" w:rsidRPr="00436522">
        <w:rPr>
          <w:rFonts w:ascii="Times New Roman" w:hAnsi="Times New Roman" w:cs="Times New Roman"/>
          <w:sz w:val="20"/>
          <w:szCs w:val="20"/>
        </w:rPr>
        <w:t>u</w:t>
      </w:r>
      <w:r w:rsidR="007D3975" w:rsidRPr="00436522">
        <w:rPr>
          <w:rFonts w:ascii="Times New Roman" w:hAnsi="Times New Roman" w:cs="Times New Roman"/>
          <w:sz w:val="20"/>
          <w:szCs w:val="20"/>
        </w:rPr>
        <w:t xml:space="preserve"> kojoj su sadržani podaci </w:t>
      </w:r>
      <w:r w:rsidR="00641679" w:rsidRPr="00436522">
        <w:rPr>
          <w:rFonts w:ascii="Times New Roman" w:hAnsi="Times New Roman" w:cs="Times New Roman"/>
          <w:sz w:val="20"/>
          <w:szCs w:val="20"/>
        </w:rPr>
        <w:t>propisani pravilnikom, odnosno, podaci o</w:t>
      </w:r>
      <w:r w:rsidR="007D3975" w:rsidRPr="00436522">
        <w:rPr>
          <w:rFonts w:ascii="Times New Roman" w:hAnsi="Times New Roman" w:cs="Times New Roman"/>
          <w:sz w:val="20"/>
          <w:szCs w:val="20"/>
        </w:rPr>
        <w:t xml:space="preserve"> brojčanoj oznaci</w:t>
      </w:r>
      <w:r w:rsidR="00641679" w:rsidRPr="00436522">
        <w:rPr>
          <w:rFonts w:ascii="Times New Roman" w:hAnsi="Times New Roman" w:cs="Times New Roman"/>
          <w:sz w:val="20"/>
          <w:szCs w:val="20"/>
        </w:rPr>
        <w:t xml:space="preserve"> i nazivu računa prihoda</w:t>
      </w:r>
      <w:r w:rsidR="00FB377A" w:rsidRPr="00436522">
        <w:rPr>
          <w:rFonts w:ascii="Times New Roman" w:hAnsi="Times New Roman" w:cs="Times New Roman"/>
          <w:sz w:val="20"/>
          <w:szCs w:val="20"/>
        </w:rPr>
        <w:t xml:space="preserve"> </w:t>
      </w:r>
      <w:r w:rsidR="00641679" w:rsidRPr="00436522">
        <w:rPr>
          <w:rFonts w:ascii="Times New Roman" w:hAnsi="Times New Roman" w:cs="Times New Roman"/>
          <w:sz w:val="20"/>
          <w:szCs w:val="20"/>
        </w:rPr>
        <w:t xml:space="preserve">i rashoda ekonomske klasifikacije na razini razreda, skupine, podskupine i odjeljka ekonomske klasifikacije. Izvršenje za izvještajno razdoblje prethodne proračunske godine iskazano je na razini razreda, skupine, podskupine i odjeljka ekonomske klasifikacije. Izvorni plan za proračunsku godinu iskazan je na razini razreda i skupine ekonomske klasifikacije. Izvršenje za izvještajno razdoblje iskazano je na razini razreda, skupine, podskupine </w:t>
      </w:r>
      <w:r w:rsidR="008F4C5D">
        <w:rPr>
          <w:rFonts w:ascii="Times New Roman" w:hAnsi="Times New Roman" w:cs="Times New Roman"/>
          <w:sz w:val="20"/>
          <w:szCs w:val="20"/>
        </w:rPr>
        <w:t>i</w:t>
      </w:r>
      <w:r w:rsidR="00641679" w:rsidRPr="00436522">
        <w:rPr>
          <w:rFonts w:ascii="Times New Roman" w:hAnsi="Times New Roman" w:cs="Times New Roman"/>
          <w:sz w:val="20"/>
          <w:szCs w:val="20"/>
        </w:rPr>
        <w:t xml:space="preserve"> odjeljka ekonomske klasifikacije. </w:t>
      </w:r>
    </w:p>
    <w:p w:rsidR="009D2BB6" w:rsidRPr="00436522" w:rsidRDefault="009D2BB6" w:rsidP="009D2BB6">
      <w:pPr>
        <w:spacing w:after="0"/>
        <w:jc w:val="both"/>
        <w:rPr>
          <w:rFonts w:ascii="Times New Roman" w:hAnsi="Times New Roman" w:cs="Times New Roman"/>
          <w:sz w:val="20"/>
          <w:szCs w:val="20"/>
        </w:rPr>
      </w:pPr>
    </w:p>
    <w:p w:rsidR="002B1F35" w:rsidRDefault="002B1F35" w:rsidP="003D7C95">
      <w:pPr>
        <w:rPr>
          <w:rFonts w:ascii="Times New Roman" w:hAnsi="Times New Roman" w:cs="Times New Roman"/>
          <w:sz w:val="20"/>
          <w:szCs w:val="20"/>
        </w:rPr>
      </w:pPr>
      <w:r w:rsidRPr="00E83D7C">
        <w:rPr>
          <w:rFonts w:ascii="Times New Roman" w:hAnsi="Times New Roman" w:cs="Times New Roman"/>
          <w:sz w:val="20"/>
          <w:szCs w:val="20"/>
        </w:rPr>
        <w:t>Tablica</w:t>
      </w:r>
      <w:r w:rsidR="00275C12" w:rsidRPr="00E83D7C">
        <w:rPr>
          <w:rFonts w:ascii="Times New Roman" w:hAnsi="Times New Roman" w:cs="Times New Roman"/>
          <w:sz w:val="20"/>
          <w:szCs w:val="20"/>
        </w:rPr>
        <w:t xml:space="preserve"> </w:t>
      </w:r>
      <w:r w:rsidRPr="00E83D7C">
        <w:rPr>
          <w:rFonts w:ascii="Times New Roman" w:hAnsi="Times New Roman" w:cs="Times New Roman"/>
          <w:sz w:val="20"/>
          <w:szCs w:val="20"/>
        </w:rPr>
        <w:t xml:space="preserve">1. PRIHODI I </w:t>
      </w:r>
      <w:r w:rsidRPr="00846446">
        <w:rPr>
          <w:rFonts w:ascii="Times New Roman" w:hAnsi="Times New Roman" w:cs="Times New Roman"/>
          <w:sz w:val="20"/>
          <w:szCs w:val="20"/>
        </w:rPr>
        <w:t>RASHODI PREMA EKONOMSKOJ KLASIFIKACIJI</w:t>
      </w:r>
    </w:p>
    <w:tbl>
      <w:tblPr>
        <w:tblW w:w="0" w:type="auto"/>
        <w:tblLook w:val="04A0" w:firstRow="1" w:lastRow="0" w:firstColumn="1" w:lastColumn="0" w:noHBand="0" w:noVBand="1"/>
      </w:tblPr>
      <w:tblGrid>
        <w:gridCol w:w="1741"/>
        <w:gridCol w:w="4652"/>
        <w:gridCol w:w="1962"/>
        <w:gridCol w:w="1988"/>
        <w:gridCol w:w="1962"/>
        <w:gridCol w:w="1072"/>
        <w:gridCol w:w="1072"/>
      </w:tblGrid>
      <w:tr w:rsidR="00EE45B1" w:rsidRPr="006D0DD4" w:rsidTr="00EE45B1">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Račun prihoda / primitaka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Naziv računa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Ostvarenje / Izvršenje 2023. (1)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Izvorni plan / Rebalans 2024. (2)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Ostvarenje / Izvršenje 2024. (3)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Indeks (3/1)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E45B1" w:rsidRPr="00EE45B1" w:rsidRDefault="00EE45B1" w:rsidP="00EE45B1">
            <w:pPr>
              <w:spacing w:after="0" w:line="240" w:lineRule="auto"/>
              <w:jc w:val="center"/>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Indeks (3/2)</w:t>
            </w:r>
          </w:p>
        </w:tc>
      </w:tr>
      <w:tr w:rsidR="00EE45B1" w:rsidRPr="00EE45B1" w:rsidTr="00EE45B1">
        <w:trPr>
          <w:trHeight w:val="300"/>
        </w:trPr>
        <w:tc>
          <w:tcPr>
            <w:tcW w:w="0" w:type="auto"/>
            <w:gridSpan w:val="7"/>
            <w:tcBorders>
              <w:top w:val="single" w:sz="4" w:space="0" w:color="auto"/>
              <w:left w:val="nil"/>
              <w:bottom w:val="nil"/>
              <w:right w:val="nil"/>
            </w:tcBorders>
            <w:shd w:val="clear" w:color="000000" w:fill="505050"/>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A. RAČUN PRIHODA I RASHODA</w:t>
            </w:r>
          </w:p>
        </w:tc>
      </w:tr>
      <w:tr w:rsidR="00EE45B1" w:rsidRPr="006D0DD4" w:rsidTr="00EE45B1">
        <w:trPr>
          <w:trHeight w:val="300"/>
        </w:trPr>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6</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Prihodi poslovanja</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187.467,25</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217.815,92</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204.235,25</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108,94%</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93,77%</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Pomoći iz inozemstva i od subjekata unutar općeg proračuna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26.610,50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29.200,00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29.200,00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109,73%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100,00%</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636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Pomoći proračunskim korisnicima iz proračuna koji im nije nadležan</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26.610,50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29.200,00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109,73%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6361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Tekuće pomoći proračunskim korisnicima iz proračuna koji im nije nadležan</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2.727,23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5.200,00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190,67%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6362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Kapitalne pomoći proračunskim korisnicima iz proračuna koji im nije nadležan</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23.883,27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24.000,00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100,49%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45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od upravnih i administrativnih pristojbi, pristojbi po posebnim propisima i naknada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9.921,05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10.118,70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101,99%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101,19%</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652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po posebnim propisima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9.921,05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10.118,70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101,99%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6526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Ostali nespomenuti prihodi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9.921,05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10.118,70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101,99%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75"/>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lastRenderedPageBreak/>
              <w:t>66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od prodaje proizvoda i robe te pruženih usluga i prihodi od donacija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142,86%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100,00%</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663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Donacije od pravnih i fizičkih osoba izvan općeg proračuna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142,86%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6631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Tekuće donacije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142,86%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iz nadležnog proračuna i od HZZO-a temeljem ugovornih obveza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149.535,70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175.615,92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162.916,55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108,95%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92,77%</w:t>
            </w:r>
          </w:p>
        </w:tc>
      </w:tr>
      <w:tr w:rsidR="00EE45B1" w:rsidRPr="006D0DD4" w:rsidTr="00EE45B1">
        <w:trPr>
          <w:trHeight w:val="435"/>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671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iz nadležnog proračuna za financiranje redovne djelatnosti proračunskih korisnika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149.535,70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162.916,55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108,95%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6711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Prihodi iz nadležnog proračuna za financiranje rashoda poslovanja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136.312,93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150.315,53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110,27%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465"/>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6712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Prihodi iz nadležnog proračuna za financiranje rashoda za nabavu nefinancijske imovine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13.222,77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12.601,02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95,30%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Kazne, upravne mjere i ostali prihodi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683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Ostali prihodi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24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6831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Ostali prihodi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7</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Prihodi od prodaje nefinancijske imovine</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1.440,93</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2.000,00</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1.091,22</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75,73%</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54,56%</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72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od prodaje proizvedene dugotrajne imovine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1.440,93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2.000,00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1.091,22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75,73%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54,56%</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724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Prihodi od prodaje knjiga, umjetničkih djela i ostalih izložbenih vrijednosti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1.440,93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1.091,22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75,73%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7241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Knjige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1.440,93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1.091,22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75,73%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3</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Rashodi poslovanja</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149.445,39</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192.942,47</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169.132,74</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113,17%</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87,66%</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Rashodi za zaposlene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101.148,23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113.580,00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110.368,09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109,12%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97,17%</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311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Plaće (Bruto)</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80.677,42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86.567,54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107,30%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3111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Plaće za redovan rad</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80.677,42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86.567,54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107,30%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312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Ostali rashodi za zaposlene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7.159,04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9.516,85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132,93%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3121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Ostali rashodi za zaposlene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7.159,04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9.516,85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132,93%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313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Doprinosi na plaće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13.311,77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14.283,70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107,30%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285"/>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3132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Doprinosi za obvezno zdravstveno osiguranje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13.311,77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14.283,70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107,30%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Materijalni rashodi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48.282,26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79.262,47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58.764,65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121,71%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74,14%</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Naknade troškova zaposlenima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2.983,93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3.128,03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104,83%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3211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Službena putovanja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328,73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607,07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184,67%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3212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Naknade za prijevoz, za rad na terenu i odvojeni život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2.635,20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2.505,96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95,10%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3213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Stručno usavršavanje zaposlenika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75,00%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Rashodi za materijal i energiju</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10.140,24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10.264,44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101,22%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3221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Uredski materijal i ostali materijalni rashodi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5.055,81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4.479,18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88,59%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lastRenderedPageBreak/>
              <w:t>3223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Energija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4.936,50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5.710,76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115,68%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3224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Materijal i dijelovi za tekuće i investicijsko održavanje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74,50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67,73%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3225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Sitni inventar i auto gume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37,93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Rashodi za usluge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27.877,30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36.886,80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132,32%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Usluge telefona, pošte i prijevoza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1.599,95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1.552,25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97,02%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Usluge tekućeg i investicijskog održavanja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1.439,57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1.680,75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116,75%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Usluge promidžbe i informiranja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Komunalne usluge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800,48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901,85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112,66%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Intelektualne i osobne usluge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15.809,54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22.601,72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142,96%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Računalne usluge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3.338,86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3.978,03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119,14%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3239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Ostale usluge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4.888,90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6.172,20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126,25%</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Naknade troškova osobama izvan radnog odnosa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3.976,49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3.665,72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92,18%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3241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Naknade troškova osobama izvan radnog odnosa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3.976,49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3.665,72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92,18%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329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Ostali nespomenuti rashodi poslovanja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3.304,30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4.819,66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145,86%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3292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Premije osiguranja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718,03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1.611,33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224,41%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3294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Članarine i norme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33,20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50,00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150,60%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3299</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Ostali nespomenuti rashodi poslovanja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2.553,07</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3.158,33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123,71%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Financijski rashodi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14,90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343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Ostali financijski rashodi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14,90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3431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Bankarske usluge i usluge platnog prometa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14,90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4</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Rashodi za nabavu nefinancijske imovine</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37.106,04</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36.800,00</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FFFFFF"/>
                <w:sz w:val="20"/>
                <w:szCs w:val="20"/>
                <w:lang w:eastAsia="hr-HR"/>
              </w:rPr>
            </w:pPr>
            <w:r w:rsidRPr="00EE45B1">
              <w:rPr>
                <w:rFonts w:ascii="Times New Roman" w:eastAsia="Times New Roman" w:hAnsi="Times New Roman" w:cs="Times New Roman"/>
                <w:b/>
                <w:bCs/>
                <w:color w:val="FFFFFF"/>
                <w:sz w:val="20"/>
                <w:szCs w:val="20"/>
                <w:lang w:eastAsia="hr-HR"/>
              </w:rPr>
              <w:t>36.601,02</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98,64%</w:t>
            </w:r>
          </w:p>
        </w:tc>
        <w:tc>
          <w:tcPr>
            <w:tcW w:w="0" w:type="auto"/>
            <w:tcBorders>
              <w:top w:val="nil"/>
              <w:left w:val="nil"/>
              <w:bottom w:val="nil"/>
              <w:right w:val="nil"/>
            </w:tcBorders>
            <w:shd w:val="clear" w:color="000000" w:fill="000099"/>
            <w:vAlign w:val="center"/>
            <w:hideMark/>
          </w:tcPr>
          <w:p w:rsidR="00EE45B1" w:rsidRPr="00EE45B1" w:rsidRDefault="00EE45B1" w:rsidP="00EE45B1">
            <w:pPr>
              <w:spacing w:after="0" w:line="240" w:lineRule="auto"/>
              <w:jc w:val="right"/>
              <w:rPr>
                <w:rFonts w:ascii="Times New Roman" w:eastAsia="Times New Roman" w:hAnsi="Times New Roman" w:cs="Times New Roman"/>
                <w:color w:val="FFFFFF"/>
                <w:sz w:val="20"/>
                <w:szCs w:val="20"/>
                <w:lang w:eastAsia="hr-HR"/>
              </w:rPr>
            </w:pPr>
            <w:r w:rsidRPr="00EE45B1">
              <w:rPr>
                <w:rFonts w:ascii="Times New Roman" w:eastAsia="Times New Roman" w:hAnsi="Times New Roman" w:cs="Times New Roman"/>
                <w:color w:val="FFFFFF"/>
                <w:sz w:val="20"/>
                <w:szCs w:val="20"/>
                <w:lang w:eastAsia="hr-HR"/>
              </w:rPr>
              <w:t>99,46%</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42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Rashodi za nabavu proizvedene dugotrajne imovine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37.106,04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36.800,00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36.601,02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98,64%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99,46%</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422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Postrojenja i oprema</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1.009,71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621,00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61,50%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285"/>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4221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Uredska oprema i namještaj</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1.009,71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456,00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45,16%</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4223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Oprema za održavanje i zaštitu</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165,00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0,00%</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424</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Knjige, umjetnička djela i ostale izložbene vrijednosti</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36.096,33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35.980,02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99,68%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r w:rsidR="00EE45B1" w:rsidRPr="006D0DD4" w:rsidTr="00EE45B1">
        <w:trPr>
          <w:trHeight w:val="300"/>
        </w:trPr>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4241</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Knjige</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36.096,33</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35.980,02</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color w:val="000000"/>
                <w:sz w:val="20"/>
                <w:szCs w:val="20"/>
                <w:lang w:eastAsia="hr-HR"/>
              </w:rPr>
            </w:pPr>
            <w:r w:rsidRPr="00EE45B1">
              <w:rPr>
                <w:rFonts w:ascii="Times New Roman" w:eastAsia="Times New Roman" w:hAnsi="Times New Roman" w:cs="Times New Roman"/>
                <w:color w:val="000000"/>
                <w:sz w:val="20"/>
                <w:szCs w:val="20"/>
                <w:lang w:eastAsia="hr-HR"/>
              </w:rPr>
              <w:t>99,68%</w:t>
            </w:r>
          </w:p>
        </w:tc>
        <w:tc>
          <w:tcPr>
            <w:tcW w:w="0" w:type="auto"/>
            <w:tcBorders>
              <w:top w:val="nil"/>
              <w:left w:val="nil"/>
              <w:bottom w:val="nil"/>
              <w:right w:val="nil"/>
            </w:tcBorders>
            <w:shd w:val="clear" w:color="000000" w:fill="FFFFFF"/>
            <w:vAlign w:val="center"/>
            <w:hideMark/>
          </w:tcPr>
          <w:p w:rsidR="00EE45B1" w:rsidRPr="00EE45B1" w:rsidRDefault="00EE45B1" w:rsidP="00EE45B1">
            <w:pPr>
              <w:spacing w:after="0" w:line="240" w:lineRule="auto"/>
              <w:jc w:val="right"/>
              <w:rPr>
                <w:rFonts w:ascii="Times New Roman" w:eastAsia="Times New Roman" w:hAnsi="Times New Roman" w:cs="Times New Roman"/>
                <w:b/>
                <w:bCs/>
                <w:color w:val="000000"/>
                <w:sz w:val="20"/>
                <w:szCs w:val="20"/>
                <w:lang w:eastAsia="hr-HR"/>
              </w:rPr>
            </w:pPr>
            <w:r w:rsidRPr="00EE45B1">
              <w:rPr>
                <w:rFonts w:ascii="Times New Roman" w:eastAsia="Times New Roman" w:hAnsi="Times New Roman" w:cs="Times New Roman"/>
                <w:b/>
                <w:bCs/>
                <w:color w:val="000000"/>
                <w:sz w:val="20"/>
                <w:szCs w:val="20"/>
                <w:lang w:eastAsia="hr-HR"/>
              </w:rPr>
              <w:t>-</w:t>
            </w:r>
          </w:p>
        </w:tc>
      </w:tr>
    </w:tbl>
    <w:p w:rsidR="003E1BAC" w:rsidRDefault="003E1BAC" w:rsidP="003D7C95">
      <w:pPr>
        <w:rPr>
          <w:rFonts w:ascii="Times New Roman" w:hAnsi="Times New Roman" w:cs="Times New Roman"/>
          <w:sz w:val="20"/>
          <w:szCs w:val="20"/>
        </w:rPr>
      </w:pPr>
    </w:p>
    <w:p w:rsidR="00817438" w:rsidRDefault="00817438" w:rsidP="003D7C95"/>
    <w:p w:rsidR="0065343E" w:rsidRDefault="0065343E" w:rsidP="003D7C95"/>
    <w:p w:rsidR="00957BA3" w:rsidRDefault="00957BA3" w:rsidP="003D7C95"/>
    <w:p w:rsidR="003D7C95" w:rsidRPr="00C14A5B" w:rsidRDefault="002B1F35" w:rsidP="00B242B5">
      <w:pPr>
        <w:pStyle w:val="Heading2"/>
        <w:numPr>
          <w:ilvl w:val="0"/>
          <w:numId w:val="6"/>
        </w:numPr>
        <w:jc w:val="center"/>
        <w:rPr>
          <w:rFonts w:ascii="Times New Roman" w:hAnsi="Times New Roman" w:cs="Times New Roman"/>
          <w:color w:val="auto"/>
          <w:sz w:val="22"/>
          <w:szCs w:val="22"/>
        </w:rPr>
      </w:pPr>
      <w:bookmarkStart w:id="4" w:name="_Toc193099764"/>
      <w:r w:rsidRPr="00C14A5B">
        <w:rPr>
          <w:rFonts w:ascii="Times New Roman" w:hAnsi="Times New Roman" w:cs="Times New Roman"/>
          <w:color w:val="auto"/>
          <w:sz w:val="22"/>
          <w:szCs w:val="22"/>
        </w:rPr>
        <w:lastRenderedPageBreak/>
        <w:t>Prihodi i rashodi prema izvorima financiranja</w:t>
      </w:r>
      <w:bookmarkEnd w:id="4"/>
    </w:p>
    <w:p w:rsidR="00FB377A" w:rsidRDefault="00FB377A" w:rsidP="00FB377A">
      <w:pPr>
        <w:jc w:val="both"/>
        <w:rPr>
          <w:rFonts w:ascii="Times New Roman" w:hAnsi="Times New Roman" w:cs="Times New Roman"/>
          <w:sz w:val="20"/>
          <w:szCs w:val="20"/>
        </w:rPr>
      </w:pPr>
      <w:r>
        <w:br/>
      </w:r>
      <w:r w:rsidRPr="00B52084">
        <w:rPr>
          <w:rFonts w:ascii="Times New Roman" w:hAnsi="Times New Roman" w:cs="Times New Roman"/>
          <w:sz w:val="20"/>
          <w:szCs w:val="20"/>
        </w:rPr>
        <w:t>Prihodi i rashodi prema izvorima financiranja prikazuju se u tablici 2.</w:t>
      </w:r>
      <w:r w:rsidR="00AD43DB">
        <w:rPr>
          <w:rFonts w:ascii="Times New Roman" w:hAnsi="Times New Roman" w:cs="Times New Roman"/>
          <w:sz w:val="20"/>
          <w:szCs w:val="20"/>
        </w:rPr>
        <w:t xml:space="preserve"> </w:t>
      </w:r>
      <w:r w:rsidRPr="00B52084">
        <w:rPr>
          <w:rFonts w:ascii="Times New Roman" w:hAnsi="Times New Roman" w:cs="Times New Roman"/>
          <w:sz w:val="20"/>
          <w:szCs w:val="20"/>
        </w:rPr>
        <w:t>u kojoj su sadržani podaci propisani pravilnikom, odnosno, podaci o</w:t>
      </w:r>
      <w:r w:rsidR="000B3DB9" w:rsidRPr="00B52084">
        <w:rPr>
          <w:rFonts w:ascii="Times New Roman" w:hAnsi="Times New Roman" w:cs="Times New Roman"/>
          <w:sz w:val="20"/>
          <w:szCs w:val="20"/>
        </w:rPr>
        <w:t xml:space="preserve"> </w:t>
      </w:r>
      <w:r w:rsidRPr="00B52084">
        <w:rPr>
          <w:rFonts w:ascii="Times New Roman" w:hAnsi="Times New Roman" w:cs="Times New Roman"/>
          <w:sz w:val="20"/>
          <w:szCs w:val="20"/>
        </w:rPr>
        <w:t>broj</w:t>
      </w:r>
      <w:r w:rsidR="000B3DB9" w:rsidRPr="00B52084">
        <w:rPr>
          <w:rFonts w:ascii="Times New Roman" w:hAnsi="Times New Roman" w:cs="Times New Roman"/>
          <w:sz w:val="20"/>
          <w:szCs w:val="20"/>
        </w:rPr>
        <w:t>č</w:t>
      </w:r>
      <w:r w:rsidRPr="00B52084">
        <w:rPr>
          <w:rFonts w:ascii="Times New Roman" w:hAnsi="Times New Roman" w:cs="Times New Roman"/>
          <w:sz w:val="20"/>
          <w:szCs w:val="20"/>
        </w:rPr>
        <w:t>anoj oznaci i nazivu izvora financiranja na razini razreda i skupine izvora financiranja.</w:t>
      </w:r>
      <w:r w:rsidR="00BB5604">
        <w:rPr>
          <w:rFonts w:ascii="Times New Roman" w:hAnsi="Times New Roman" w:cs="Times New Roman"/>
          <w:sz w:val="20"/>
          <w:szCs w:val="20"/>
        </w:rPr>
        <w:t xml:space="preserve"> </w:t>
      </w:r>
      <w:r w:rsidRPr="00B52084">
        <w:rPr>
          <w:rFonts w:ascii="Times New Roman" w:hAnsi="Times New Roman" w:cs="Times New Roman"/>
          <w:sz w:val="20"/>
          <w:szCs w:val="20"/>
        </w:rPr>
        <w:t>Ostvarenje/izvršenje za izvještajno razdoblje prethodne proračunske godine iskazano je na razini razreda i skupine izvora financiranja. Izvorni plan za proračunsku godinu iskazan je na razini razreda i skupine izvora financiranja.</w:t>
      </w:r>
      <w:r w:rsidR="001150A8">
        <w:rPr>
          <w:rFonts w:ascii="Times New Roman" w:hAnsi="Times New Roman" w:cs="Times New Roman"/>
          <w:sz w:val="20"/>
          <w:szCs w:val="20"/>
        </w:rPr>
        <w:t xml:space="preserve"> </w:t>
      </w:r>
      <w:r w:rsidRPr="00B52084">
        <w:rPr>
          <w:rFonts w:ascii="Times New Roman" w:hAnsi="Times New Roman" w:cs="Times New Roman"/>
          <w:sz w:val="20"/>
          <w:szCs w:val="20"/>
        </w:rPr>
        <w:t>Ostvarenje/izvršenje za izvještajno razdoblje iskazano je na razini razreda</w:t>
      </w:r>
      <w:r w:rsidR="00387B58">
        <w:rPr>
          <w:rFonts w:ascii="Times New Roman" w:hAnsi="Times New Roman" w:cs="Times New Roman"/>
          <w:sz w:val="20"/>
          <w:szCs w:val="20"/>
        </w:rPr>
        <w:t xml:space="preserve"> </w:t>
      </w:r>
      <w:r w:rsidR="00AC118E">
        <w:rPr>
          <w:rFonts w:ascii="Times New Roman" w:hAnsi="Times New Roman" w:cs="Times New Roman"/>
          <w:sz w:val="20"/>
          <w:szCs w:val="20"/>
        </w:rPr>
        <w:t xml:space="preserve">i </w:t>
      </w:r>
      <w:r w:rsidRPr="00B52084">
        <w:rPr>
          <w:rFonts w:ascii="Times New Roman" w:hAnsi="Times New Roman" w:cs="Times New Roman"/>
          <w:sz w:val="20"/>
          <w:szCs w:val="20"/>
        </w:rPr>
        <w:t xml:space="preserve">skupine izvora financiranja. </w:t>
      </w:r>
    </w:p>
    <w:p w:rsidR="00AC6F39" w:rsidRPr="00B52084" w:rsidRDefault="00AC6F39" w:rsidP="00AC6F39">
      <w:pPr>
        <w:spacing w:after="0"/>
        <w:jc w:val="both"/>
        <w:rPr>
          <w:rFonts w:ascii="Times New Roman" w:hAnsi="Times New Roman" w:cs="Times New Roman"/>
          <w:sz w:val="20"/>
          <w:szCs w:val="20"/>
        </w:rPr>
      </w:pPr>
    </w:p>
    <w:p w:rsidR="005563A1" w:rsidRDefault="00395337" w:rsidP="002B1F35">
      <w:pPr>
        <w:rPr>
          <w:rFonts w:ascii="Times New Roman" w:hAnsi="Times New Roman" w:cs="Times New Roman"/>
          <w:sz w:val="20"/>
          <w:szCs w:val="20"/>
        </w:rPr>
      </w:pPr>
      <w:r w:rsidRPr="00BA19A2">
        <w:rPr>
          <w:rFonts w:ascii="Times New Roman" w:hAnsi="Times New Roman" w:cs="Times New Roman"/>
          <w:sz w:val="20"/>
          <w:szCs w:val="20"/>
        </w:rPr>
        <w:t>Tablica 2.</w:t>
      </w:r>
      <w:r w:rsidR="002B1F35" w:rsidRPr="00BA19A2">
        <w:rPr>
          <w:rFonts w:ascii="Times New Roman" w:hAnsi="Times New Roman" w:cs="Times New Roman"/>
          <w:sz w:val="20"/>
          <w:szCs w:val="20"/>
        </w:rPr>
        <w:t xml:space="preserve"> </w:t>
      </w:r>
      <w:r w:rsidRPr="00BA19A2">
        <w:rPr>
          <w:rFonts w:ascii="Times New Roman" w:hAnsi="Times New Roman" w:cs="Times New Roman"/>
          <w:sz w:val="20"/>
          <w:szCs w:val="20"/>
        </w:rPr>
        <w:t>PRIHODI I RASHODI PREMA IZVORIMA FINANCIRANJA</w:t>
      </w:r>
      <w:r w:rsidR="00AF70AD" w:rsidRPr="00B52084">
        <w:rPr>
          <w:rFonts w:ascii="Times New Roman" w:hAnsi="Times New Roman" w:cs="Times New Roman"/>
          <w:sz w:val="20"/>
          <w:szCs w:val="20"/>
        </w:rPr>
        <w:t xml:space="preserve"> </w:t>
      </w:r>
    </w:p>
    <w:tbl>
      <w:tblPr>
        <w:tblW w:w="15698" w:type="dxa"/>
        <w:tblLook w:val="04A0" w:firstRow="1" w:lastRow="0" w:firstColumn="1" w:lastColumn="0" w:noHBand="0" w:noVBand="1"/>
      </w:tblPr>
      <w:tblGrid>
        <w:gridCol w:w="1847"/>
        <w:gridCol w:w="273"/>
        <w:gridCol w:w="273"/>
        <w:gridCol w:w="4629"/>
        <w:gridCol w:w="266"/>
        <w:gridCol w:w="1613"/>
        <w:gridCol w:w="1830"/>
        <w:gridCol w:w="1809"/>
        <w:gridCol w:w="991"/>
        <w:gridCol w:w="933"/>
        <w:gridCol w:w="1234"/>
      </w:tblGrid>
      <w:tr w:rsidR="00067FFA" w:rsidRPr="00F54AE7" w:rsidTr="00AA1C9B">
        <w:trPr>
          <w:gridAfter w:val="1"/>
          <w:wAfter w:w="1244" w:type="dxa"/>
          <w:trHeight w:val="510"/>
        </w:trPr>
        <w:tc>
          <w:tcPr>
            <w:tcW w:w="704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Brojčana oznaka i naziv</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Ostvarenje / Izvršenje 2023. (1)</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Izvorni plan / Rebalans 2024. (2)</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Ostvarenje / Izvršenje 2024. (3)</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Indeks (3/1)</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center"/>
              <w:rPr>
                <w:rFonts w:ascii="Times New Roman" w:eastAsia="Times New Roman" w:hAnsi="Times New Roman" w:cs="Times New Roman"/>
                <w:b/>
                <w:bCs/>
                <w:color w:val="000000"/>
                <w:sz w:val="20"/>
                <w:szCs w:val="20"/>
                <w:lang w:eastAsia="hr-HR"/>
              </w:rPr>
            </w:pPr>
            <w:r w:rsidRPr="00067FFA">
              <w:rPr>
                <w:rFonts w:ascii="Times New Roman" w:eastAsia="Times New Roman" w:hAnsi="Times New Roman" w:cs="Times New Roman"/>
                <w:b/>
                <w:bCs/>
                <w:color w:val="000000"/>
                <w:sz w:val="20"/>
                <w:szCs w:val="20"/>
                <w:lang w:eastAsia="hr-HR"/>
              </w:rPr>
              <w:t>Indeks (3/2)</w:t>
            </w:r>
          </w:p>
        </w:tc>
      </w:tr>
      <w:tr w:rsidR="00067FFA" w:rsidRPr="00F54AE7" w:rsidTr="00AA1C9B">
        <w:trPr>
          <w:gridAfter w:val="1"/>
          <w:wAfter w:w="1244" w:type="dxa"/>
          <w:trHeight w:val="300"/>
        </w:trPr>
        <w:tc>
          <w:tcPr>
            <w:tcW w:w="7043" w:type="dxa"/>
            <w:gridSpan w:val="4"/>
            <w:tcBorders>
              <w:top w:val="nil"/>
              <w:left w:val="nil"/>
              <w:bottom w:val="single" w:sz="4" w:space="0" w:color="auto"/>
              <w:right w:val="nil"/>
            </w:tcBorders>
            <w:shd w:val="clear" w:color="000000" w:fill="505050"/>
            <w:vAlign w:val="center"/>
            <w:hideMark/>
          </w:tcPr>
          <w:p w:rsidR="00067FFA" w:rsidRPr="00067FFA" w:rsidRDefault="00067FFA" w:rsidP="00067FFA">
            <w:pPr>
              <w:spacing w:after="0" w:line="240" w:lineRule="auto"/>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SVEUKUPNO PRIHODI</w:t>
            </w:r>
          </w:p>
        </w:tc>
        <w:tc>
          <w:tcPr>
            <w:tcW w:w="1886" w:type="dxa"/>
            <w:gridSpan w:val="2"/>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188.908,18</w:t>
            </w:r>
          </w:p>
        </w:tc>
        <w:tc>
          <w:tcPr>
            <w:tcW w:w="1837"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219.815,92</w:t>
            </w:r>
          </w:p>
        </w:tc>
        <w:tc>
          <w:tcPr>
            <w:tcW w:w="1816"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205.326,47</w:t>
            </w:r>
          </w:p>
        </w:tc>
        <w:tc>
          <w:tcPr>
            <w:tcW w:w="991"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108,69%</w:t>
            </w:r>
          </w:p>
        </w:tc>
        <w:tc>
          <w:tcPr>
            <w:tcW w:w="881"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93,41%</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 Opći prihodi i primici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149.535,70</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175.615,92</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162.916,55</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108,95%</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92,77%</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1.2.</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 Opći prihodi i primici - Proračun Grada Umaga</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149.535,70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175.615,92</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162.916,55</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108,95%</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92,77%</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4.</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 Prihodi za posebne namjene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9.921,05</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11.000,00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10.118,70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101,99%</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91,99%</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4.1.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xml:space="preserve">4. Prihodi za </w:t>
            </w:r>
            <w:r w:rsidR="00921A1B" w:rsidRPr="00067FFA">
              <w:rPr>
                <w:rFonts w:ascii="Times New Roman" w:eastAsia="Times New Roman" w:hAnsi="Times New Roman" w:cs="Times New Roman"/>
                <w:color w:val="000000"/>
                <w:sz w:val="20"/>
                <w:szCs w:val="20"/>
                <w:lang w:eastAsia="hr-HR"/>
              </w:rPr>
              <w:t>posebne</w:t>
            </w:r>
            <w:r w:rsidRPr="00067FFA">
              <w:rPr>
                <w:rFonts w:ascii="Times New Roman" w:eastAsia="Times New Roman" w:hAnsi="Times New Roman" w:cs="Times New Roman"/>
                <w:color w:val="000000"/>
                <w:sz w:val="20"/>
                <w:szCs w:val="20"/>
                <w:lang w:eastAsia="hr-HR"/>
              </w:rPr>
              <w:t xml:space="preserve">  namjene- Vlastiti prihodi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9.921,05</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11.000,00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10.118,70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101,99%</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91,99%</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5.</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5. Pomoći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26.610,50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109,73%</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5.2.</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xml:space="preserve">5. Pomoći </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26.610,50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109,73%</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6.</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6. Donacije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1.400,00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142,86%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6.1.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6. Donacije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1.400,00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142,86%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7.</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 Prihodi od prodaje nefinancijske imovine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1.440,93</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1.091,22</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75,73%</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54,56%</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7.1.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 Prihodi od prodaje nefinancijske imovine i naknada šteta</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1.440,93</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1.091,22</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75,73%</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54,56%</w:t>
            </w:r>
          </w:p>
        </w:tc>
      </w:tr>
      <w:tr w:rsidR="004D0758" w:rsidRPr="00F54AE7" w:rsidTr="00AA1C9B">
        <w:trPr>
          <w:trHeight w:val="285"/>
        </w:trPr>
        <w:tc>
          <w:tcPr>
            <w:tcW w:w="0" w:type="auto"/>
            <w:tcBorders>
              <w:top w:val="nil"/>
              <w:left w:val="nil"/>
              <w:bottom w:val="nil"/>
              <w:right w:val="nil"/>
            </w:tcBorders>
            <w:shd w:val="clear" w:color="000000" w:fill="FFFFFF"/>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0" w:type="auto"/>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0" w:type="auto"/>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4562" w:type="dxa"/>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0" w:type="auto"/>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1620" w:type="dxa"/>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1837" w:type="dxa"/>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0" w:type="auto"/>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991" w:type="dxa"/>
            <w:tcBorders>
              <w:top w:val="nil"/>
              <w:left w:val="nil"/>
              <w:bottom w:val="nil"/>
              <w:right w:val="nil"/>
            </w:tcBorders>
            <w:shd w:val="clear" w:color="000000" w:fill="FFFFFF"/>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881" w:type="dxa"/>
            <w:tcBorders>
              <w:top w:val="nil"/>
              <w:left w:val="nil"/>
              <w:bottom w:val="nil"/>
              <w:right w:val="nil"/>
            </w:tcBorders>
            <w:shd w:val="clear" w:color="000000" w:fill="FFFFFF"/>
            <w:vAlign w:val="bottom"/>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c>
          <w:tcPr>
            <w:tcW w:w="1244" w:type="dxa"/>
            <w:tcBorders>
              <w:top w:val="nil"/>
              <w:left w:val="nil"/>
              <w:bottom w:val="nil"/>
              <w:right w:val="nil"/>
            </w:tcBorders>
            <w:shd w:val="clear" w:color="000000" w:fill="FFFFFF"/>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w:t>
            </w:r>
          </w:p>
        </w:tc>
      </w:tr>
      <w:tr w:rsidR="00067FFA" w:rsidRPr="00F54AE7" w:rsidTr="00AA1C9B">
        <w:trPr>
          <w:gridAfter w:val="1"/>
          <w:wAfter w:w="1244" w:type="dxa"/>
          <w:trHeight w:val="300"/>
        </w:trPr>
        <w:tc>
          <w:tcPr>
            <w:tcW w:w="7043" w:type="dxa"/>
            <w:gridSpan w:val="4"/>
            <w:tcBorders>
              <w:top w:val="nil"/>
              <w:left w:val="nil"/>
              <w:bottom w:val="single" w:sz="4" w:space="0" w:color="auto"/>
              <w:right w:val="nil"/>
            </w:tcBorders>
            <w:shd w:val="clear" w:color="000000" w:fill="505050"/>
            <w:vAlign w:val="center"/>
            <w:hideMark/>
          </w:tcPr>
          <w:p w:rsidR="00067FFA" w:rsidRPr="00067FFA" w:rsidRDefault="00067FFA" w:rsidP="00067FFA">
            <w:pPr>
              <w:spacing w:after="0" w:line="240" w:lineRule="auto"/>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 xml:space="preserve">SVEUKUPNO RASHODI </w:t>
            </w:r>
          </w:p>
        </w:tc>
        <w:tc>
          <w:tcPr>
            <w:tcW w:w="1886" w:type="dxa"/>
            <w:gridSpan w:val="2"/>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186.551,43</w:t>
            </w:r>
          </w:p>
        </w:tc>
        <w:tc>
          <w:tcPr>
            <w:tcW w:w="1837"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229.742,47</w:t>
            </w:r>
          </w:p>
        </w:tc>
        <w:tc>
          <w:tcPr>
            <w:tcW w:w="1816"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205.733,76</w:t>
            </w:r>
          </w:p>
        </w:tc>
        <w:tc>
          <w:tcPr>
            <w:tcW w:w="991"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110,28%</w:t>
            </w:r>
          </w:p>
        </w:tc>
        <w:tc>
          <w:tcPr>
            <w:tcW w:w="881" w:type="dxa"/>
            <w:tcBorders>
              <w:top w:val="nil"/>
              <w:left w:val="nil"/>
              <w:bottom w:val="nil"/>
              <w:right w:val="nil"/>
            </w:tcBorders>
            <w:shd w:val="clear" w:color="000000" w:fill="505050"/>
            <w:vAlign w:val="center"/>
            <w:hideMark/>
          </w:tcPr>
          <w:p w:rsidR="00067FFA" w:rsidRPr="00067FFA" w:rsidRDefault="00067FFA" w:rsidP="00067FFA">
            <w:pPr>
              <w:spacing w:after="0" w:line="240" w:lineRule="auto"/>
              <w:jc w:val="right"/>
              <w:rPr>
                <w:rFonts w:ascii="Times New Roman" w:eastAsia="Times New Roman" w:hAnsi="Times New Roman" w:cs="Times New Roman"/>
                <w:b/>
                <w:bCs/>
                <w:color w:val="FFFFFF"/>
                <w:sz w:val="20"/>
                <w:szCs w:val="20"/>
                <w:lang w:eastAsia="hr-HR"/>
              </w:rPr>
            </w:pPr>
            <w:r w:rsidRPr="00067FFA">
              <w:rPr>
                <w:rFonts w:ascii="Times New Roman" w:eastAsia="Times New Roman" w:hAnsi="Times New Roman" w:cs="Times New Roman"/>
                <w:b/>
                <w:bCs/>
                <w:color w:val="FFFFFF"/>
                <w:sz w:val="20"/>
                <w:szCs w:val="20"/>
                <w:lang w:eastAsia="hr-HR"/>
              </w:rPr>
              <w:t>89,55%</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 Opći prihodi i primici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149.871,62</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175.280,00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162.823,23</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108,64%</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92,89%</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1.2.</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 Opći prihodi i primici - Proračun Grada Umaga</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149.871,62</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175.280,00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162.823,23</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108,64%</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92,89%</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4.</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 Prihodi za posebne namjene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8.669,31</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19.196,66</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8.553,50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98,66%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44,56%</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4.1.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xml:space="preserve">4. Prihodi za </w:t>
            </w:r>
            <w:r w:rsidR="00921A1B" w:rsidRPr="00067FFA">
              <w:rPr>
                <w:rFonts w:ascii="Times New Roman" w:eastAsia="Times New Roman" w:hAnsi="Times New Roman" w:cs="Times New Roman"/>
                <w:color w:val="000000"/>
                <w:sz w:val="20"/>
                <w:szCs w:val="20"/>
                <w:lang w:eastAsia="hr-HR"/>
              </w:rPr>
              <w:t>posebne</w:t>
            </w:r>
            <w:r w:rsidRPr="00067FFA">
              <w:rPr>
                <w:rFonts w:ascii="Times New Roman" w:eastAsia="Times New Roman" w:hAnsi="Times New Roman" w:cs="Times New Roman"/>
                <w:color w:val="000000"/>
                <w:sz w:val="20"/>
                <w:szCs w:val="20"/>
                <w:lang w:eastAsia="hr-HR"/>
              </w:rPr>
              <w:t xml:space="preserve">  namjene- Vlastiti prihodi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8.669,31</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19.196,66</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8.553,50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98,66%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44,56%</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5.</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5. Pomoći</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26.610,50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109,73%</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5.2.</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 xml:space="preserve">5. Pomoći </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26.610,50</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29.200,00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109,73%</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6.</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6. Donacije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1.400,00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142,86%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AA1C9B">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6.1.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6. Donacije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1.400,00</w:t>
            </w:r>
          </w:p>
        </w:tc>
        <w:tc>
          <w:tcPr>
            <w:tcW w:w="1837"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2.000,00</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142,86%</w:t>
            </w:r>
          </w:p>
        </w:tc>
        <w:tc>
          <w:tcPr>
            <w:tcW w:w="881" w:type="dxa"/>
            <w:tcBorders>
              <w:top w:val="nil"/>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100,00%</w:t>
            </w:r>
          </w:p>
        </w:tc>
      </w:tr>
      <w:tr w:rsidR="00AB3CCE" w:rsidRPr="00F54AE7" w:rsidTr="00CB0E00">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Izvor  7.</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 Prihodi od prodaje nefinancijske imovine</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0,00</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4.065,81</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3.157,03</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0,00%</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77,65%</w:t>
            </w:r>
          </w:p>
        </w:tc>
      </w:tr>
      <w:tr w:rsidR="00AB3CCE" w:rsidRPr="00F54AE7" w:rsidTr="00CB0E00">
        <w:trPr>
          <w:gridAfter w:val="1"/>
          <w:wAfter w:w="1244" w:type="dxa"/>
          <w:trHeight w:val="300"/>
        </w:trPr>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lastRenderedPageBreak/>
              <w:t>Izvor  7.1.</w:t>
            </w:r>
          </w:p>
        </w:tc>
        <w:tc>
          <w:tcPr>
            <w:tcW w:w="5215" w:type="dxa"/>
            <w:gridSpan w:val="3"/>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 Prihodi od prodaje nefinancijske imovine i naknada šteta</w:t>
            </w:r>
          </w:p>
        </w:tc>
        <w:tc>
          <w:tcPr>
            <w:tcW w:w="1886" w:type="dxa"/>
            <w:gridSpan w:val="2"/>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0,00</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4.065,81</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3.157,03</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0,00%</w:t>
            </w:r>
          </w:p>
        </w:tc>
        <w:tc>
          <w:tcPr>
            <w:tcW w:w="881" w:type="dxa"/>
            <w:tcBorders>
              <w:top w:val="single" w:sz="4" w:space="0" w:color="auto"/>
              <w:left w:val="nil"/>
              <w:bottom w:val="single" w:sz="4" w:space="0" w:color="auto"/>
              <w:right w:val="single" w:sz="4" w:space="0" w:color="auto"/>
            </w:tcBorders>
            <w:shd w:val="clear" w:color="000000" w:fill="FFFFFF"/>
            <w:vAlign w:val="center"/>
            <w:hideMark/>
          </w:tcPr>
          <w:p w:rsidR="00067FFA" w:rsidRPr="00067FFA" w:rsidRDefault="00067FFA" w:rsidP="00067FFA">
            <w:pPr>
              <w:spacing w:after="0" w:line="240" w:lineRule="auto"/>
              <w:jc w:val="right"/>
              <w:rPr>
                <w:rFonts w:ascii="Times New Roman" w:eastAsia="Times New Roman" w:hAnsi="Times New Roman" w:cs="Times New Roman"/>
                <w:color w:val="000000"/>
                <w:sz w:val="20"/>
                <w:szCs w:val="20"/>
                <w:lang w:eastAsia="hr-HR"/>
              </w:rPr>
            </w:pPr>
            <w:r w:rsidRPr="00067FFA">
              <w:rPr>
                <w:rFonts w:ascii="Times New Roman" w:eastAsia="Times New Roman" w:hAnsi="Times New Roman" w:cs="Times New Roman"/>
                <w:color w:val="000000"/>
                <w:sz w:val="20"/>
                <w:szCs w:val="20"/>
                <w:lang w:eastAsia="hr-HR"/>
              </w:rPr>
              <w:t>77,65%</w:t>
            </w:r>
          </w:p>
        </w:tc>
      </w:tr>
      <w:tr w:rsidR="00CB0E00" w:rsidRPr="00F54AE7" w:rsidTr="00CB0E00">
        <w:trPr>
          <w:gridAfter w:val="1"/>
          <w:wAfter w:w="1244" w:type="dxa"/>
          <w:trHeight w:val="300"/>
        </w:trPr>
        <w:tc>
          <w:tcPr>
            <w:tcW w:w="1828" w:type="dxa"/>
            <w:tcBorders>
              <w:top w:val="single" w:sz="4" w:space="0" w:color="auto"/>
            </w:tcBorders>
            <w:shd w:val="clear" w:color="000000" w:fill="FFFFFF"/>
            <w:vAlign w:val="center"/>
          </w:tcPr>
          <w:p w:rsidR="00CB0E00" w:rsidRPr="00067FFA" w:rsidRDefault="00CB0E00" w:rsidP="00067FFA">
            <w:pPr>
              <w:spacing w:after="0" w:line="240" w:lineRule="auto"/>
              <w:rPr>
                <w:rFonts w:ascii="Times New Roman" w:eastAsia="Times New Roman" w:hAnsi="Times New Roman" w:cs="Times New Roman"/>
                <w:color w:val="000000"/>
                <w:sz w:val="20"/>
                <w:szCs w:val="20"/>
                <w:lang w:eastAsia="hr-HR"/>
              </w:rPr>
            </w:pPr>
          </w:p>
        </w:tc>
        <w:tc>
          <w:tcPr>
            <w:tcW w:w="5215" w:type="dxa"/>
            <w:gridSpan w:val="3"/>
            <w:tcBorders>
              <w:top w:val="single" w:sz="4" w:space="0" w:color="auto"/>
            </w:tcBorders>
            <w:shd w:val="clear" w:color="000000" w:fill="FFFFFF"/>
            <w:vAlign w:val="center"/>
          </w:tcPr>
          <w:p w:rsidR="00CB0E00" w:rsidRPr="00067FFA" w:rsidRDefault="00CB0E00" w:rsidP="00067FFA">
            <w:pPr>
              <w:spacing w:after="0" w:line="240" w:lineRule="auto"/>
              <w:rPr>
                <w:rFonts w:ascii="Times New Roman" w:eastAsia="Times New Roman" w:hAnsi="Times New Roman" w:cs="Times New Roman"/>
                <w:color w:val="000000"/>
                <w:sz w:val="20"/>
                <w:szCs w:val="20"/>
                <w:lang w:eastAsia="hr-HR"/>
              </w:rPr>
            </w:pPr>
          </w:p>
        </w:tc>
        <w:tc>
          <w:tcPr>
            <w:tcW w:w="1886" w:type="dxa"/>
            <w:gridSpan w:val="2"/>
            <w:tcBorders>
              <w:top w:val="single" w:sz="4" w:space="0" w:color="auto"/>
            </w:tcBorders>
            <w:shd w:val="clear" w:color="000000" w:fill="FFFFFF"/>
            <w:vAlign w:val="center"/>
          </w:tcPr>
          <w:p w:rsidR="00CB0E00" w:rsidRPr="00067FFA" w:rsidRDefault="00CB0E00" w:rsidP="00067FFA">
            <w:pPr>
              <w:spacing w:after="0" w:line="240" w:lineRule="auto"/>
              <w:jc w:val="right"/>
              <w:rPr>
                <w:rFonts w:ascii="Times New Roman" w:eastAsia="Times New Roman" w:hAnsi="Times New Roman" w:cs="Times New Roman"/>
                <w:color w:val="000000"/>
                <w:sz w:val="20"/>
                <w:szCs w:val="20"/>
                <w:lang w:eastAsia="hr-HR"/>
              </w:rPr>
            </w:pPr>
          </w:p>
        </w:tc>
        <w:tc>
          <w:tcPr>
            <w:tcW w:w="1837" w:type="dxa"/>
            <w:tcBorders>
              <w:top w:val="single" w:sz="4" w:space="0" w:color="auto"/>
            </w:tcBorders>
            <w:shd w:val="clear" w:color="000000" w:fill="FFFFFF"/>
            <w:vAlign w:val="center"/>
          </w:tcPr>
          <w:p w:rsidR="00CB0E00" w:rsidRPr="00067FFA" w:rsidRDefault="00CB0E00" w:rsidP="00067FFA">
            <w:pPr>
              <w:spacing w:after="0" w:line="240" w:lineRule="auto"/>
              <w:jc w:val="right"/>
              <w:rPr>
                <w:rFonts w:ascii="Times New Roman" w:eastAsia="Times New Roman" w:hAnsi="Times New Roman" w:cs="Times New Roman"/>
                <w:color w:val="000000"/>
                <w:sz w:val="20"/>
                <w:szCs w:val="20"/>
                <w:lang w:eastAsia="hr-HR"/>
              </w:rPr>
            </w:pPr>
          </w:p>
        </w:tc>
        <w:tc>
          <w:tcPr>
            <w:tcW w:w="1816" w:type="dxa"/>
            <w:tcBorders>
              <w:top w:val="single" w:sz="4" w:space="0" w:color="auto"/>
            </w:tcBorders>
            <w:shd w:val="clear" w:color="000000" w:fill="FFFFFF"/>
            <w:vAlign w:val="center"/>
          </w:tcPr>
          <w:p w:rsidR="00CB0E00" w:rsidRPr="00067FFA" w:rsidRDefault="00CB0E00" w:rsidP="00067FFA">
            <w:pPr>
              <w:spacing w:after="0" w:line="240" w:lineRule="auto"/>
              <w:jc w:val="right"/>
              <w:rPr>
                <w:rFonts w:ascii="Times New Roman" w:eastAsia="Times New Roman" w:hAnsi="Times New Roman" w:cs="Times New Roman"/>
                <w:color w:val="000000"/>
                <w:sz w:val="20"/>
                <w:szCs w:val="20"/>
                <w:lang w:eastAsia="hr-HR"/>
              </w:rPr>
            </w:pPr>
          </w:p>
        </w:tc>
        <w:tc>
          <w:tcPr>
            <w:tcW w:w="991" w:type="dxa"/>
            <w:tcBorders>
              <w:top w:val="single" w:sz="4" w:space="0" w:color="auto"/>
            </w:tcBorders>
            <w:shd w:val="clear" w:color="000000" w:fill="FFFFFF"/>
            <w:vAlign w:val="center"/>
          </w:tcPr>
          <w:p w:rsidR="00CB0E00" w:rsidRPr="00067FFA" w:rsidRDefault="00CB0E00" w:rsidP="00067FFA">
            <w:pPr>
              <w:spacing w:after="0" w:line="240" w:lineRule="auto"/>
              <w:jc w:val="right"/>
              <w:rPr>
                <w:rFonts w:ascii="Times New Roman" w:eastAsia="Times New Roman" w:hAnsi="Times New Roman" w:cs="Times New Roman"/>
                <w:color w:val="000000"/>
                <w:sz w:val="20"/>
                <w:szCs w:val="20"/>
                <w:lang w:eastAsia="hr-HR"/>
              </w:rPr>
            </w:pPr>
          </w:p>
        </w:tc>
        <w:tc>
          <w:tcPr>
            <w:tcW w:w="881" w:type="dxa"/>
            <w:tcBorders>
              <w:top w:val="single" w:sz="4" w:space="0" w:color="auto"/>
            </w:tcBorders>
            <w:shd w:val="clear" w:color="000000" w:fill="FFFFFF"/>
            <w:vAlign w:val="center"/>
          </w:tcPr>
          <w:p w:rsidR="00CB0E00" w:rsidRPr="00067FFA" w:rsidRDefault="00CB0E00" w:rsidP="00067FFA">
            <w:pPr>
              <w:spacing w:after="0" w:line="240" w:lineRule="auto"/>
              <w:jc w:val="right"/>
              <w:rPr>
                <w:rFonts w:ascii="Times New Roman" w:eastAsia="Times New Roman" w:hAnsi="Times New Roman" w:cs="Times New Roman"/>
                <w:color w:val="000000"/>
                <w:sz w:val="20"/>
                <w:szCs w:val="20"/>
                <w:lang w:eastAsia="hr-HR"/>
              </w:rPr>
            </w:pPr>
          </w:p>
        </w:tc>
      </w:tr>
    </w:tbl>
    <w:p w:rsidR="00B04DBD" w:rsidRPr="00F14322" w:rsidRDefault="00B04DBD" w:rsidP="0078073F">
      <w:pPr>
        <w:pStyle w:val="Heading2"/>
        <w:numPr>
          <w:ilvl w:val="0"/>
          <w:numId w:val="6"/>
        </w:numPr>
        <w:jc w:val="center"/>
        <w:rPr>
          <w:rFonts w:ascii="Times New Roman" w:hAnsi="Times New Roman" w:cs="Times New Roman"/>
          <w:color w:val="auto"/>
          <w:sz w:val="22"/>
          <w:szCs w:val="22"/>
        </w:rPr>
      </w:pPr>
      <w:bookmarkStart w:id="5" w:name="_Toc193099765"/>
      <w:r w:rsidRPr="00B85DCA">
        <w:rPr>
          <w:rFonts w:ascii="Times New Roman" w:hAnsi="Times New Roman" w:cs="Times New Roman"/>
          <w:color w:val="auto"/>
          <w:sz w:val="22"/>
          <w:szCs w:val="22"/>
        </w:rPr>
        <w:t xml:space="preserve">Rashodi </w:t>
      </w:r>
      <w:r w:rsidRPr="00F14322">
        <w:rPr>
          <w:rFonts w:ascii="Times New Roman" w:hAnsi="Times New Roman" w:cs="Times New Roman"/>
          <w:color w:val="auto"/>
          <w:sz w:val="22"/>
          <w:szCs w:val="22"/>
        </w:rPr>
        <w:t>prema funkcijskoj klasifikaciji</w:t>
      </w:r>
      <w:bookmarkEnd w:id="5"/>
    </w:p>
    <w:p w:rsidR="00B04DBD" w:rsidRPr="00B04DBD" w:rsidRDefault="00B04DBD" w:rsidP="00B04DBD">
      <w:pPr>
        <w:spacing w:after="0"/>
      </w:pPr>
    </w:p>
    <w:p w:rsidR="00643EE1" w:rsidRDefault="00432ED9" w:rsidP="00643EE1">
      <w:pPr>
        <w:jc w:val="both"/>
        <w:rPr>
          <w:rFonts w:ascii="Times New Roman" w:hAnsi="Times New Roman" w:cs="Times New Roman"/>
          <w:sz w:val="20"/>
          <w:szCs w:val="20"/>
        </w:rPr>
      </w:pPr>
      <w:r>
        <w:rPr>
          <w:rFonts w:ascii="Times New Roman" w:hAnsi="Times New Roman" w:cs="Times New Roman"/>
          <w:sz w:val="20"/>
          <w:szCs w:val="20"/>
        </w:rPr>
        <w:t>R</w:t>
      </w:r>
      <w:r w:rsidR="00643EE1" w:rsidRPr="00B52084">
        <w:rPr>
          <w:rFonts w:ascii="Times New Roman" w:hAnsi="Times New Roman" w:cs="Times New Roman"/>
          <w:sz w:val="20"/>
          <w:szCs w:val="20"/>
        </w:rPr>
        <w:t>ashodi prema funkcijskoj klasifikaciji prikazuju se u tablici 3.</w:t>
      </w:r>
      <w:r w:rsidR="00653419">
        <w:rPr>
          <w:rFonts w:ascii="Times New Roman" w:hAnsi="Times New Roman" w:cs="Times New Roman"/>
          <w:sz w:val="20"/>
          <w:szCs w:val="20"/>
        </w:rPr>
        <w:t xml:space="preserve"> </w:t>
      </w:r>
      <w:r w:rsidR="00643EE1" w:rsidRPr="00B52084">
        <w:rPr>
          <w:rFonts w:ascii="Times New Roman" w:hAnsi="Times New Roman" w:cs="Times New Roman"/>
          <w:sz w:val="20"/>
          <w:szCs w:val="20"/>
        </w:rPr>
        <w:t>u kojoj su sadržani podaci propisani pravilnikom, odnosno, podaci o</w:t>
      </w:r>
      <w:r w:rsidR="00653419">
        <w:rPr>
          <w:rFonts w:ascii="Times New Roman" w:hAnsi="Times New Roman" w:cs="Times New Roman"/>
          <w:sz w:val="20"/>
          <w:szCs w:val="20"/>
        </w:rPr>
        <w:t xml:space="preserve"> </w:t>
      </w:r>
      <w:r w:rsidR="00643EE1" w:rsidRPr="00B52084">
        <w:rPr>
          <w:rFonts w:ascii="Times New Roman" w:hAnsi="Times New Roman" w:cs="Times New Roman"/>
          <w:sz w:val="20"/>
          <w:szCs w:val="20"/>
        </w:rPr>
        <w:t xml:space="preserve">brojčanoj oznaci i nazivu funkcijske klasifikacije na </w:t>
      </w:r>
      <w:r w:rsidR="0063250B" w:rsidRPr="00B52084">
        <w:rPr>
          <w:rFonts w:ascii="Times New Roman" w:hAnsi="Times New Roman" w:cs="Times New Roman"/>
          <w:sz w:val="20"/>
          <w:szCs w:val="20"/>
        </w:rPr>
        <w:t>razini</w:t>
      </w:r>
      <w:r w:rsidR="00643EE1" w:rsidRPr="00B52084">
        <w:rPr>
          <w:rFonts w:ascii="Times New Roman" w:hAnsi="Times New Roman" w:cs="Times New Roman"/>
          <w:sz w:val="20"/>
          <w:szCs w:val="20"/>
        </w:rPr>
        <w:t xml:space="preserve"> razreda i skupine funkcijske klasifikacije. Izvršenje za izvještajno razdoblje prethodne proračunske godine iskazano je na razini razreda i skupine funkcijske klasifikacije. Izvorni plan za proračunsku godinu iskazan je na razini razreda i skupine funkcijske klasifikacije. Izvršenje za izvještajno razdoblje iskazano je na razini razreda</w:t>
      </w:r>
      <w:r w:rsidR="00F5650D">
        <w:rPr>
          <w:rFonts w:ascii="Times New Roman" w:hAnsi="Times New Roman" w:cs="Times New Roman"/>
          <w:sz w:val="20"/>
          <w:szCs w:val="20"/>
        </w:rPr>
        <w:t xml:space="preserve"> i</w:t>
      </w:r>
      <w:r w:rsidR="00643EE1" w:rsidRPr="00B52084">
        <w:rPr>
          <w:rFonts w:ascii="Times New Roman" w:hAnsi="Times New Roman" w:cs="Times New Roman"/>
          <w:sz w:val="20"/>
          <w:szCs w:val="20"/>
        </w:rPr>
        <w:t xml:space="preserve"> skupine funkcijske klasifikacije. </w:t>
      </w:r>
    </w:p>
    <w:p w:rsidR="00737251" w:rsidRPr="00B52084" w:rsidRDefault="00737251" w:rsidP="00737251">
      <w:pPr>
        <w:spacing w:after="0"/>
        <w:jc w:val="both"/>
        <w:rPr>
          <w:rFonts w:ascii="Times New Roman" w:hAnsi="Times New Roman" w:cs="Times New Roman"/>
          <w:sz w:val="20"/>
          <w:szCs w:val="20"/>
        </w:rPr>
      </w:pPr>
    </w:p>
    <w:p w:rsidR="003F686A" w:rsidRDefault="00643EE1" w:rsidP="00643EE1">
      <w:pPr>
        <w:rPr>
          <w:rFonts w:ascii="Times New Roman" w:hAnsi="Times New Roman" w:cs="Times New Roman"/>
          <w:sz w:val="20"/>
          <w:szCs w:val="20"/>
        </w:rPr>
      </w:pPr>
      <w:r w:rsidRPr="00B52084">
        <w:rPr>
          <w:rFonts w:ascii="Times New Roman" w:hAnsi="Times New Roman" w:cs="Times New Roman"/>
          <w:sz w:val="20"/>
          <w:szCs w:val="20"/>
        </w:rPr>
        <w:t xml:space="preserve">Tablica 3. </w:t>
      </w:r>
      <w:r w:rsidRPr="00B452D7">
        <w:rPr>
          <w:rFonts w:ascii="Times New Roman" w:hAnsi="Times New Roman" w:cs="Times New Roman"/>
          <w:sz w:val="20"/>
          <w:szCs w:val="20"/>
        </w:rPr>
        <w:t xml:space="preserve">RASHODI PREMA </w:t>
      </w:r>
      <w:r w:rsidRPr="00DD1496">
        <w:rPr>
          <w:rFonts w:ascii="Times New Roman" w:hAnsi="Times New Roman" w:cs="Times New Roman"/>
          <w:sz w:val="20"/>
          <w:szCs w:val="20"/>
        </w:rPr>
        <w:t>FUNKCIJSKOJ KLASIFIKACIJI</w:t>
      </w:r>
      <w:r w:rsidRPr="00B52084">
        <w:rPr>
          <w:rFonts w:ascii="Times New Roman" w:hAnsi="Times New Roman" w:cs="Times New Roman"/>
          <w:sz w:val="20"/>
          <w:szCs w:val="20"/>
        </w:rPr>
        <w:t xml:space="preserve"> </w:t>
      </w:r>
    </w:p>
    <w:tbl>
      <w:tblPr>
        <w:tblW w:w="14498" w:type="dxa"/>
        <w:tblLook w:val="04A0" w:firstRow="1" w:lastRow="0" w:firstColumn="1" w:lastColumn="0" w:noHBand="0" w:noVBand="1"/>
      </w:tblPr>
      <w:tblGrid>
        <w:gridCol w:w="2689"/>
        <w:gridCol w:w="4961"/>
        <w:gridCol w:w="1601"/>
        <w:gridCol w:w="1779"/>
        <w:gridCol w:w="1565"/>
        <w:gridCol w:w="1037"/>
        <w:gridCol w:w="866"/>
      </w:tblGrid>
      <w:tr w:rsidR="003D6231" w:rsidRPr="003D6231" w:rsidTr="00715F78">
        <w:trPr>
          <w:trHeight w:val="540"/>
        </w:trPr>
        <w:tc>
          <w:tcPr>
            <w:tcW w:w="7650" w:type="dxa"/>
            <w:gridSpan w:val="2"/>
            <w:tcBorders>
              <w:top w:val="single" w:sz="4" w:space="0" w:color="auto"/>
              <w:left w:val="single" w:sz="4" w:space="0" w:color="auto"/>
              <w:bottom w:val="single" w:sz="4" w:space="0" w:color="auto"/>
              <w:right w:val="nil"/>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Brojčana oznaka i naziv</w:t>
            </w:r>
          </w:p>
        </w:tc>
        <w:tc>
          <w:tcPr>
            <w:tcW w:w="1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Ostvarenje / Izvršenje 2023. (1)</w:t>
            </w:r>
          </w:p>
        </w:tc>
        <w:tc>
          <w:tcPr>
            <w:tcW w:w="1779" w:type="dxa"/>
            <w:tcBorders>
              <w:top w:val="single" w:sz="4" w:space="0" w:color="auto"/>
              <w:left w:val="nil"/>
              <w:bottom w:val="single" w:sz="4" w:space="0" w:color="auto"/>
              <w:right w:val="single" w:sz="4" w:space="0" w:color="auto"/>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Izvorni plan / Rebalans 2024. (2)</w:t>
            </w:r>
          </w:p>
        </w:tc>
        <w:tc>
          <w:tcPr>
            <w:tcW w:w="1565" w:type="dxa"/>
            <w:tcBorders>
              <w:top w:val="single" w:sz="4" w:space="0" w:color="auto"/>
              <w:left w:val="nil"/>
              <w:bottom w:val="single" w:sz="4" w:space="0" w:color="auto"/>
              <w:right w:val="single" w:sz="4" w:space="0" w:color="auto"/>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Ostvarenje / Izvršenje 2024. (3)</w:t>
            </w:r>
          </w:p>
        </w:tc>
        <w:tc>
          <w:tcPr>
            <w:tcW w:w="1037" w:type="dxa"/>
            <w:tcBorders>
              <w:top w:val="single" w:sz="4" w:space="0" w:color="auto"/>
              <w:left w:val="nil"/>
              <w:bottom w:val="single" w:sz="4" w:space="0" w:color="auto"/>
              <w:right w:val="single" w:sz="4" w:space="0" w:color="auto"/>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Indeks (3/1)</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rsidR="003D6D80" w:rsidRPr="003D6D80" w:rsidRDefault="003D6D80" w:rsidP="003D6D80">
            <w:pPr>
              <w:spacing w:after="0" w:line="240" w:lineRule="auto"/>
              <w:jc w:val="center"/>
              <w:rPr>
                <w:rFonts w:ascii="Times New Roman" w:eastAsia="Times New Roman" w:hAnsi="Times New Roman" w:cs="Times New Roman"/>
                <w:b/>
                <w:bCs/>
                <w:color w:val="000000"/>
                <w:sz w:val="20"/>
                <w:szCs w:val="20"/>
                <w:lang w:eastAsia="hr-HR"/>
              </w:rPr>
            </w:pPr>
            <w:r w:rsidRPr="003D6D80">
              <w:rPr>
                <w:rFonts w:ascii="Times New Roman" w:eastAsia="Times New Roman" w:hAnsi="Times New Roman" w:cs="Times New Roman"/>
                <w:b/>
                <w:bCs/>
                <w:color w:val="000000"/>
                <w:sz w:val="20"/>
                <w:szCs w:val="20"/>
                <w:lang w:eastAsia="hr-HR"/>
              </w:rPr>
              <w:t>Indeks (3/2)</w:t>
            </w:r>
          </w:p>
        </w:tc>
      </w:tr>
      <w:tr w:rsidR="003D6D80" w:rsidRPr="003D6231" w:rsidTr="00715F78">
        <w:trPr>
          <w:trHeight w:val="160"/>
        </w:trPr>
        <w:tc>
          <w:tcPr>
            <w:tcW w:w="7650" w:type="dxa"/>
            <w:gridSpan w:val="2"/>
            <w:tcBorders>
              <w:top w:val="nil"/>
              <w:left w:val="nil"/>
              <w:bottom w:val="nil"/>
              <w:right w:val="nil"/>
            </w:tcBorders>
            <w:shd w:val="clear" w:color="auto" w:fill="auto"/>
            <w:vAlign w:val="center"/>
          </w:tcPr>
          <w:p w:rsidR="003D6D80" w:rsidRPr="003D6231" w:rsidRDefault="003D6D80" w:rsidP="003D6D80">
            <w:pPr>
              <w:spacing w:after="0" w:line="240" w:lineRule="auto"/>
              <w:rPr>
                <w:rFonts w:ascii="Times New Roman" w:eastAsia="Times New Roman" w:hAnsi="Times New Roman" w:cs="Times New Roman"/>
                <w:b/>
                <w:bCs/>
                <w:color w:val="FFFFFF"/>
                <w:sz w:val="20"/>
                <w:szCs w:val="20"/>
                <w:lang w:eastAsia="hr-HR"/>
              </w:rPr>
            </w:pPr>
          </w:p>
        </w:tc>
        <w:tc>
          <w:tcPr>
            <w:tcW w:w="1601" w:type="dxa"/>
            <w:tcBorders>
              <w:top w:val="nil"/>
              <w:left w:val="nil"/>
              <w:bottom w:val="nil"/>
              <w:right w:val="nil"/>
            </w:tcBorders>
            <w:shd w:val="clear" w:color="auto" w:fill="auto"/>
            <w:vAlign w:val="center"/>
          </w:tcPr>
          <w:p w:rsidR="003D6D80" w:rsidRPr="003D6231" w:rsidRDefault="003D6D80" w:rsidP="003D6D80">
            <w:pPr>
              <w:spacing w:after="0" w:line="240" w:lineRule="auto"/>
              <w:jc w:val="right"/>
              <w:rPr>
                <w:rFonts w:ascii="Times New Roman" w:eastAsia="Times New Roman" w:hAnsi="Times New Roman" w:cs="Times New Roman"/>
                <w:b/>
                <w:bCs/>
                <w:color w:val="FFFFFF"/>
                <w:sz w:val="20"/>
                <w:szCs w:val="20"/>
                <w:lang w:eastAsia="hr-HR"/>
              </w:rPr>
            </w:pPr>
          </w:p>
        </w:tc>
        <w:tc>
          <w:tcPr>
            <w:tcW w:w="1779" w:type="dxa"/>
            <w:tcBorders>
              <w:top w:val="nil"/>
              <w:left w:val="nil"/>
              <w:bottom w:val="nil"/>
              <w:right w:val="nil"/>
            </w:tcBorders>
            <w:shd w:val="clear" w:color="auto" w:fill="auto"/>
            <w:vAlign w:val="center"/>
          </w:tcPr>
          <w:p w:rsidR="003D6D80" w:rsidRPr="003D6231" w:rsidRDefault="003D6D80" w:rsidP="003D6D80">
            <w:pPr>
              <w:spacing w:after="0" w:line="240" w:lineRule="auto"/>
              <w:jc w:val="right"/>
              <w:rPr>
                <w:rFonts w:ascii="Times New Roman" w:eastAsia="Times New Roman" w:hAnsi="Times New Roman" w:cs="Times New Roman"/>
                <w:b/>
                <w:bCs/>
                <w:color w:val="FFFFFF"/>
                <w:sz w:val="20"/>
                <w:szCs w:val="20"/>
                <w:lang w:eastAsia="hr-HR"/>
              </w:rPr>
            </w:pPr>
          </w:p>
        </w:tc>
        <w:tc>
          <w:tcPr>
            <w:tcW w:w="1565" w:type="dxa"/>
            <w:tcBorders>
              <w:top w:val="nil"/>
              <w:left w:val="nil"/>
              <w:bottom w:val="nil"/>
              <w:right w:val="nil"/>
            </w:tcBorders>
            <w:shd w:val="clear" w:color="auto" w:fill="auto"/>
            <w:vAlign w:val="center"/>
          </w:tcPr>
          <w:p w:rsidR="003D6D80" w:rsidRPr="003D6231" w:rsidRDefault="003D6D80" w:rsidP="003D6D80">
            <w:pPr>
              <w:spacing w:after="0" w:line="240" w:lineRule="auto"/>
              <w:jc w:val="right"/>
              <w:rPr>
                <w:rFonts w:ascii="Times New Roman" w:eastAsia="Times New Roman" w:hAnsi="Times New Roman" w:cs="Times New Roman"/>
                <w:b/>
                <w:bCs/>
                <w:color w:val="FFFFFF"/>
                <w:sz w:val="20"/>
                <w:szCs w:val="20"/>
                <w:lang w:eastAsia="hr-HR"/>
              </w:rPr>
            </w:pPr>
          </w:p>
        </w:tc>
        <w:tc>
          <w:tcPr>
            <w:tcW w:w="1037" w:type="dxa"/>
            <w:tcBorders>
              <w:top w:val="nil"/>
              <w:left w:val="nil"/>
              <w:bottom w:val="nil"/>
              <w:right w:val="nil"/>
            </w:tcBorders>
            <w:shd w:val="clear" w:color="auto" w:fill="auto"/>
            <w:vAlign w:val="center"/>
          </w:tcPr>
          <w:p w:rsidR="003D6D80" w:rsidRPr="003D6231" w:rsidRDefault="003D6D80" w:rsidP="003D6D80">
            <w:pPr>
              <w:spacing w:after="0" w:line="240" w:lineRule="auto"/>
              <w:jc w:val="right"/>
              <w:rPr>
                <w:rFonts w:ascii="Times New Roman" w:eastAsia="Times New Roman" w:hAnsi="Times New Roman" w:cs="Times New Roman"/>
                <w:b/>
                <w:bCs/>
                <w:color w:val="FFFFFF"/>
                <w:sz w:val="20"/>
                <w:szCs w:val="20"/>
                <w:lang w:eastAsia="hr-HR"/>
              </w:rPr>
            </w:pPr>
          </w:p>
        </w:tc>
        <w:tc>
          <w:tcPr>
            <w:tcW w:w="866" w:type="dxa"/>
            <w:tcBorders>
              <w:top w:val="nil"/>
              <w:left w:val="nil"/>
              <w:bottom w:val="nil"/>
              <w:right w:val="nil"/>
            </w:tcBorders>
            <w:shd w:val="clear" w:color="auto" w:fill="auto"/>
            <w:vAlign w:val="center"/>
          </w:tcPr>
          <w:p w:rsidR="003D6D80" w:rsidRPr="003D6231" w:rsidRDefault="003D6D80" w:rsidP="003D6D80">
            <w:pPr>
              <w:spacing w:after="0" w:line="240" w:lineRule="auto"/>
              <w:jc w:val="right"/>
              <w:rPr>
                <w:rFonts w:ascii="Times New Roman" w:eastAsia="Times New Roman" w:hAnsi="Times New Roman" w:cs="Times New Roman"/>
                <w:b/>
                <w:bCs/>
                <w:color w:val="FFFFFF"/>
                <w:sz w:val="20"/>
                <w:szCs w:val="20"/>
                <w:lang w:eastAsia="hr-HR"/>
              </w:rPr>
            </w:pPr>
          </w:p>
        </w:tc>
      </w:tr>
      <w:tr w:rsidR="003D6231" w:rsidRPr="003D6231" w:rsidTr="00715F78">
        <w:trPr>
          <w:trHeight w:val="300"/>
        </w:trPr>
        <w:tc>
          <w:tcPr>
            <w:tcW w:w="7650" w:type="dxa"/>
            <w:gridSpan w:val="2"/>
            <w:tcBorders>
              <w:top w:val="nil"/>
              <w:left w:val="nil"/>
              <w:bottom w:val="nil"/>
              <w:right w:val="nil"/>
            </w:tcBorders>
            <w:shd w:val="clear" w:color="000000" w:fill="505050"/>
            <w:vAlign w:val="center"/>
            <w:hideMark/>
          </w:tcPr>
          <w:p w:rsidR="003D6D80" w:rsidRPr="003D6D80" w:rsidRDefault="003D6D80" w:rsidP="003D6D80">
            <w:pPr>
              <w:spacing w:after="0" w:line="240" w:lineRule="auto"/>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SVEUKUPNO RASHODI / IZDACI</w:t>
            </w:r>
          </w:p>
        </w:tc>
        <w:tc>
          <w:tcPr>
            <w:tcW w:w="1601" w:type="dxa"/>
            <w:tcBorders>
              <w:top w:val="nil"/>
              <w:left w:val="nil"/>
              <w:bottom w:val="nil"/>
              <w:right w:val="nil"/>
            </w:tcBorders>
            <w:shd w:val="clear" w:color="000000" w:fill="505050"/>
            <w:vAlign w:val="center"/>
            <w:hideMark/>
          </w:tcPr>
          <w:p w:rsidR="003D6D80" w:rsidRPr="003D6D80" w:rsidRDefault="003D6D80" w:rsidP="003D6D80">
            <w:pPr>
              <w:spacing w:after="0" w:line="240" w:lineRule="auto"/>
              <w:jc w:val="right"/>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186.551,43</w:t>
            </w:r>
          </w:p>
        </w:tc>
        <w:tc>
          <w:tcPr>
            <w:tcW w:w="1779" w:type="dxa"/>
            <w:tcBorders>
              <w:top w:val="nil"/>
              <w:left w:val="nil"/>
              <w:bottom w:val="nil"/>
              <w:right w:val="nil"/>
            </w:tcBorders>
            <w:shd w:val="clear" w:color="000000" w:fill="505050"/>
            <w:vAlign w:val="center"/>
            <w:hideMark/>
          </w:tcPr>
          <w:p w:rsidR="003D6D80" w:rsidRPr="003D6D80" w:rsidRDefault="003D6D80" w:rsidP="003D6D80">
            <w:pPr>
              <w:spacing w:after="0" w:line="240" w:lineRule="auto"/>
              <w:jc w:val="right"/>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229.742,47</w:t>
            </w:r>
          </w:p>
        </w:tc>
        <w:tc>
          <w:tcPr>
            <w:tcW w:w="1565" w:type="dxa"/>
            <w:tcBorders>
              <w:top w:val="nil"/>
              <w:left w:val="nil"/>
              <w:bottom w:val="nil"/>
              <w:right w:val="nil"/>
            </w:tcBorders>
            <w:shd w:val="clear" w:color="000000" w:fill="505050"/>
            <w:vAlign w:val="center"/>
            <w:hideMark/>
          </w:tcPr>
          <w:p w:rsidR="003D6D80" w:rsidRPr="003D6D80" w:rsidRDefault="003D6D80" w:rsidP="003D6D80">
            <w:pPr>
              <w:spacing w:after="0" w:line="240" w:lineRule="auto"/>
              <w:jc w:val="right"/>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205.733,76</w:t>
            </w:r>
          </w:p>
        </w:tc>
        <w:tc>
          <w:tcPr>
            <w:tcW w:w="1037" w:type="dxa"/>
            <w:tcBorders>
              <w:top w:val="nil"/>
              <w:left w:val="nil"/>
              <w:bottom w:val="nil"/>
              <w:right w:val="nil"/>
            </w:tcBorders>
            <w:shd w:val="clear" w:color="000000" w:fill="505050"/>
            <w:vAlign w:val="center"/>
            <w:hideMark/>
          </w:tcPr>
          <w:p w:rsidR="003D6D80" w:rsidRPr="003D6D80" w:rsidRDefault="003D6D80" w:rsidP="003D6D80">
            <w:pPr>
              <w:spacing w:after="0" w:line="240" w:lineRule="auto"/>
              <w:jc w:val="right"/>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110,28%</w:t>
            </w:r>
          </w:p>
        </w:tc>
        <w:tc>
          <w:tcPr>
            <w:tcW w:w="866" w:type="dxa"/>
            <w:tcBorders>
              <w:top w:val="nil"/>
              <w:left w:val="nil"/>
              <w:bottom w:val="nil"/>
              <w:right w:val="nil"/>
            </w:tcBorders>
            <w:shd w:val="clear" w:color="000000" w:fill="505050"/>
            <w:vAlign w:val="center"/>
            <w:hideMark/>
          </w:tcPr>
          <w:p w:rsidR="003D6D80" w:rsidRPr="003D6D80" w:rsidRDefault="003D6D80" w:rsidP="003D6D80">
            <w:pPr>
              <w:spacing w:after="0" w:line="240" w:lineRule="auto"/>
              <w:jc w:val="right"/>
              <w:rPr>
                <w:rFonts w:ascii="Times New Roman" w:eastAsia="Times New Roman" w:hAnsi="Times New Roman" w:cs="Times New Roman"/>
                <w:b/>
                <w:bCs/>
                <w:color w:val="FFFFFF"/>
                <w:sz w:val="20"/>
                <w:szCs w:val="20"/>
                <w:lang w:eastAsia="hr-HR"/>
              </w:rPr>
            </w:pPr>
            <w:r w:rsidRPr="003D6D80">
              <w:rPr>
                <w:rFonts w:ascii="Times New Roman" w:eastAsia="Times New Roman" w:hAnsi="Times New Roman" w:cs="Times New Roman"/>
                <w:b/>
                <w:bCs/>
                <w:color w:val="FFFFFF"/>
                <w:sz w:val="20"/>
                <w:szCs w:val="20"/>
                <w:lang w:eastAsia="hr-HR"/>
              </w:rPr>
              <w:t>89,55%</w:t>
            </w:r>
          </w:p>
        </w:tc>
      </w:tr>
      <w:tr w:rsidR="00A77616" w:rsidRPr="003D6D80" w:rsidTr="00715F78">
        <w:trPr>
          <w:trHeight w:val="42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Funkcijska klasifikacija  08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"Rekreacija, kultura i religija "</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186.551,43</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229.742,47</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205.733,76</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110,28%</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89,55%</w:t>
            </w:r>
          </w:p>
        </w:tc>
      </w:tr>
      <w:tr w:rsidR="00A77616" w:rsidRPr="003D6D80" w:rsidTr="00715F78">
        <w:trPr>
          <w:trHeight w:val="42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Funkcijska klasifikacija  082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Službe kulture</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186.551,43</w:t>
            </w:r>
          </w:p>
        </w:tc>
        <w:tc>
          <w:tcPr>
            <w:tcW w:w="1779" w:type="dxa"/>
            <w:tcBorders>
              <w:top w:val="nil"/>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229.742,47</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205.733,76</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110,28%</w:t>
            </w:r>
          </w:p>
        </w:tc>
        <w:tc>
          <w:tcPr>
            <w:tcW w:w="866" w:type="dxa"/>
            <w:tcBorders>
              <w:top w:val="nil"/>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89,55%</w:t>
            </w:r>
          </w:p>
        </w:tc>
      </w:tr>
      <w:tr w:rsidR="00A77616" w:rsidRPr="003D6D80" w:rsidTr="00715F78">
        <w:trPr>
          <w:trHeight w:val="42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Funkcijska klasifikacija  0820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Službe kulture</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186.551,43</w:t>
            </w:r>
          </w:p>
        </w:tc>
        <w:tc>
          <w:tcPr>
            <w:tcW w:w="1779" w:type="dxa"/>
            <w:tcBorders>
              <w:top w:val="nil"/>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229.742,47</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205.733,76</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110,28%</w:t>
            </w:r>
          </w:p>
        </w:tc>
        <w:tc>
          <w:tcPr>
            <w:tcW w:w="866" w:type="dxa"/>
            <w:tcBorders>
              <w:top w:val="nil"/>
              <w:left w:val="nil"/>
              <w:bottom w:val="single" w:sz="4" w:space="0" w:color="auto"/>
              <w:right w:val="single" w:sz="4" w:space="0" w:color="auto"/>
            </w:tcBorders>
            <w:shd w:val="clear" w:color="auto" w:fill="auto"/>
            <w:vAlign w:val="center"/>
            <w:hideMark/>
          </w:tcPr>
          <w:p w:rsidR="003D6D80" w:rsidRPr="003D6D80" w:rsidRDefault="003D6D80" w:rsidP="003D6D80">
            <w:pPr>
              <w:spacing w:after="0" w:line="240" w:lineRule="auto"/>
              <w:jc w:val="right"/>
              <w:rPr>
                <w:rFonts w:ascii="Times New Roman" w:eastAsia="Times New Roman" w:hAnsi="Times New Roman" w:cs="Times New Roman"/>
                <w:color w:val="000000"/>
                <w:sz w:val="20"/>
                <w:szCs w:val="20"/>
                <w:lang w:eastAsia="hr-HR"/>
              </w:rPr>
            </w:pPr>
            <w:r w:rsidRPr="003D6D80">
              <w:rPr>
                <w:rFonts w:ascii="Times New Roman" w:eastAsia="Times New Roman" w:hAnsi="Times New Roman" w:cs="Times New Roman"/>
                <w:color w:val="000000"/>
                <w:sz w:val="20"/>
                <w:szCs w:val="20"/>
                <w:lang w:eastAsia="hr-HR"/>
              </w:rPr>
              <w:t>89,55%</w:t>
            </w:r>
          </w:p>
        </w:tc>
      </w:tr>
    </w:tbl>
    <w:p w:rsidR="0050517B" w:rsidRDefault="0050517B" w:rsidP="0050517B">
      <w:pPr>
        <w:pStyle w:val="Heading1"/>
        <w:spacing w:before="0"/>
        <w:jc w:val="center"/>
        <w:rPr>
          <w:rFonts w:ascii="Times New Roman" w:hAnsi="Times New Roman" w:cs="Times New Roman"/>
          <w:b/>
          <w:color w:val="auto"/>
          <w:sz w:val="22"/>
          <w:szCs w:val="22"/>
        </w:rPr>
      </w:pPr>
    </w:p>
    <w:p w:rsidR="007D3975" w:rsidRPr="00F802A9" w:rsidRDefault="004573A1" w:rsidP="00F802A9">
      <w:pPr>
        <w:pStyle w:val="Heading1"/>
        <w:jc w:val="center"/>
        <w:rPr>
          <w:rFonts w:ascii="Times New Roman" w:hAnsi="Times New Roman" w:cs="Times New Roman"/>
          <w:sz w:val="22"/>
          <w:szCs w:val="22"/>
        </w:rPr>
      </w:pPr>
      <w:bookmarkStart w:id="6" w:name="_Toc193099766"/>
      <w:r w:rsidRPr="00C721C0">
        <w:rPr>
          <w:rFonts w:ascii="Times New Roman" w:hAnsi="Times New Roman" w:cs="Times New Roman"/>
          <w:b/>
          <w:color w:val="auto"/>
          <w:sz w:val="22"/>
          <w:szCs w:val="22"/>
        </w:rPr>
        <w:t>B.</w:t>
      </w:r>
      <w:r w:rsidRPr="00C721C0">
        <w:rPr>
          <w:rFonts w:ascii="Times New Roman" w:hAnsi="Times New Roman" w:cs="Times New Roman"/>
          <w:color w:val="auto"/>
          <w:sz w:val="22"/>
          <w:szCs w:val="22"/>
        </w:rPr>
        <w:t xml:space="preserve"> </w:t>
      </w:r>
      <w:r w:rsidR="00F802A9" w:rsidRPr="00C721C0">
        <w:rPr>
          <w:rFonts w:ascii="Times New Roman" w:hAnsi="Times New Roman" w:cs="Times New Roman"/>
          <w:color w:val="auto"/>
          <w:sz w:val="22"/>
          <w:szCs w:val="22"/>
        </w:rPr>
        <w:t xml:space="preserve"> </w:t>
      </w:r>
      <w:r w:rsidR="000C36AC" w:rsidRPr="002E7339">
        <w:rPr>
          <w:rFonts w:ascii="Times New Roman" w:hAnsi="Times New Roman" w:cs="Times New Roman"/>
          <w:b/>
          <w:color w:val="auto"/>
          <w:sz w:val="22"/>
          <w:szCs w:val="22"/>
        </w:rPr>
        <w:t>R</w:t>
      </w:r>
      <w:r w:rsidR="000C36AC" w:rsidRPr="00056007">
        <w:rPr>
          <w:rFonts w:ascii="Times New Roman" w:hAnsi="Times New Roman" w:cs="Times New Roman"/>
          <w:b/>
          <w:color w:val="auto"/>
          <w:sz w:val="22"/>
          <w:szCs w:val="22"/>
        </w:rPr>
        <w:t>ačun financiranja</w:t>
      </w:r>
      <w:bookmarkEnd w:id="6"/>
      <w:r w:rsidR="00AE7591" w:rsidRPr="00F802A9">
        <w:rPr>
          <w:rFonts w:ascii="Times New Roman" w:hAnsi="Times New Roman" w:cs="Times New Roman"/>
          <w:b/>
          <w:sz w:val="22"/>
          <w:szCs w:val="22"/>
        </w:rPr>
        <w:br/>
      </w:r>
    </w:p>
    <w:p w:rsidR="007D3975" w:rsidRPr="00B52084" w:rsidRDefault="00AE7591" w:rsidP="00AE7591">
      <w:pPr>
        <w:jc w:val="center"/>
        <w:rPr>
          <w:rFonts w:ascii="Times New Roman" w:hAnsi="Times New Roman" w:cs="Times New Roman"/>
        </w:rPr>
      </w:pPr>
      <w:r w:rsidRPr="00B52084">
        <w:rPr>
          <w:rFonts w:ascii="Times New Roman" w:hAnsi="Times New Roman" w:cs="Times New Roman"/>
        </w:rPr>
        <w:t xml:space="preserve">Članak </w:t>
      </w:r>
      <w:r w:rsidR="00155158">
        <w:rPr>
          <w:rFonts w:ascii="Times New Roman" w:hAnsi="Times New Roman" w:cs="Times New Roman"/>
        </w:rPr>
        <w:t>3</w:t>
      </w:r>
      <w:r w:rsidRPr="00B52084">
        <w:rPr>
          <w:rFonts w:ascii="Times New Roman" w:hAnsi="Times New Roman" w:cs="Times New Roman"/>
        </w:rPr>
        <w:t>.</w:t>
      </w:r>
    </w:p>
    <w:p w:rsidR="00F86B57" w:rsidRDefault="000C36AC" w:rsidP="00F86B57">
      <w:pPr>
        <w:jc w:val="both"/>
        <w:rPr>
          <w:rFonts w:ascii="Times New Roman" w:hAnsi="Times New Roman" w:cs="Times New Roman"/>
          <w:sz w:val="20"/>
          <w:szCs w:val="20"/>
        </w:rPr>
      </w:pPr>
      <w:r w:rsidRPr="00B52084">
        <w:rPr>
          <w:rFonts w:ascii="Times New Roman" w:hAnsi="Times New Roman" w:cs="Times New Roman"/>
          <w:sz w:val="20"/>
          <w:szCs w:val="20"/>
        </w:rPr>
        <w:t>U računu financiranja prikazuju se podaci propisani člankom 3</w:t>
      </w:r>
      <w:r w:rsidR="00713A27">
        <w:rPr>
          <w:rFonts w:ascii="Times New Roman" w:hAnsi="Times New Roman" w:cs="Times New Roman"/>
          <w:sz w:val="20"/>
          <w:szCs w:val="20"/>
        </w:rPr>
        <w:t>7</w:t>
      </w:r>
      <w:r w:rsidRPr="00B52084">
        <w:rPr>
          <w:rFonts w:ascii="Times New Roman" w:hAnsi="Times New Roman" w:cs="Times New Roman"/>
          <w:sz w:val="20"/>
          <w:szCs w:val="20"/>
        </w:rPr>
        <w:t xml:space="preserve">. </w:t>
      </w:r>
      <w:r w:rsidR="002B6220" w:rsidRPr="00991814">
        <w:rPr>
          <w:rFonts w:ascii="Times New Roman" w:eastAsia="Times New Roman" w:hAnsi="Times New Roman" w:cs="Times New Roman"/>
          <w:sz w:val="20"/>
          <w:szCs w:val="20"/>
          <w:lang w:eastAsia="en-GB"/>
        </w:rPr>
        <w:t>Pravilnika o polugodišnjem i godišnjem izvještaju o izvršenju proračuna</w:t>
      </w:r>
      <w:r w:rsidR="002B6220">
        <w:rPr>
          <w:rFonts w:ascii="Times New Roman" w:eastAsia="Times New Roman" w:hAnsi="Times New Roman" w:cs="Times New Roman"/>
          <w:sz w:val="20"/>
          <w:szCs w:val="20"/>
          <w:lang w:eastAsia="en-GB"/>
        </w:rPr>
        <w:t xml:space="preserve"> i financijskog plana</w:t>
      </w:r>
      <w:r w:rsidRPr="00B52084">
        <w:rPr>
          <w:rFonts w:ascii="Times New Roman" w:hAnsi="Times New Roman" w:cs="Times New Roman"/>
          <w:sz w:val="20"/>
          <w:szCs w:val="20"/>
        </w:rPr>
        <w:t xml:space="preserve">, odnosno, podaci o   računu financiranja prema ekonomskoj klasifikaciji te podaci o računu financiranja prema izvorima financiranja. </w:t>
      </w:r>
    </w:p>
    <w:p w:rsidR="00043C05" w:rsidRPr="00B52084" w:rsidRDefault="00043C05" w:rsidP="00FF5D01">
      <w:pPr>
        <w:spacing w:after="0"/>
        <w:jc w:val="both"/>
        <w:rPr>
          <w:rFonts w:ascii="Times New Roman" w:hAnsi="Times New Roman" w:cs="Times New Roman"/>
          <w:sz w:val="20"/>
          <w:szCs w:val="20"/>
        </w:rPr>
      </w:pPr>
    </w:p>
    <w:p w:rsidR="004271AB" w:rsidRPr="00F802A9" w:rsidRDefault="004271AB" w:rsidP="00F802A9">
      <w:pPr>
        <w:pStyle w:val="Heading2"/>
        <w:numPr>
          <w:ilvl w:val="0"/>
          <w:numId w:val="7"/>
        </w:numPr>
        <w:jc w:val="center"/>
        <w:rPr>
          <w:rFonts w:ascii="Times New Roman" w:hAnsi="Times New Roman" w:cs="Times New Roman"/>
          <w:color w:val="auto"/>
          <w:sz w:val="22"/>
          <w:szCs w:val="22"/>
        </w:rPr>
      </w:pPr>
      <w:bookmarkStart w:id="7" w:name="_Toc193099767"/>
      <w:r w:rsidRPr="00F802A9">
        <w:rPr>
          <w:rFonts w:ascii="Times New Roman" w:hAnsi="Times New Roman" w:cs="Times New Roman"/>
          <w:color w:val="auto"/>
          <w:sz w:val="22"/>
          <w:szCs w:val="22"/>
        </w:rPr>
        <w:t xml:space="preserve">Račun financiranja </w:t>
      </w:r>
      <w:r w:rsidRPr="0088479C">
        <w:rPr>
          <w:rFonts w:ascii="Times New Roman" w:hAnsi="Times New Roman" w:cs="Times New Roman"/>
          <w:color w:val="auto"/>
          <w:sz w:val="22"/>
          <w:szCs w:val="22"/>
        </w:rPr>
        <w:t>prema ekonomskoj klasifikaciji</w:t>
      </w:r>
      <w:bookmarkEnd w:id="7"/>
    </w:p>
    <w:p w:rsidR="006039B7" w:rsidRDefault="000C36AC" w:rsidP="006039B7">
      <w:pPr>
        <w:jc w:val="both"/>
        <w:rPr>
          <w:rFonts w:ascii="Times New Roman" w:hAnsi="Times New Roman" w:cs="Times New Roman"/>
          <w:sz w:val="20"/>
          <w:szCs w:val="20"/>
        </w:rPr>
      </w:pPr>
      <w:r>
        <w:br/>
      </w:r>
      <w:r w:rsidR="00432ED9" w:rsidRPr="00432ED9">
        <w:rPr>
          <w:rFonts w:ascii="Times New Roman" w:hAnsi="Times New Roman" w:cs="Times New Roman"/>
          <w:sz w:val="20"/>
          <w:szCs w:val="20"/>
        </w:rPr>
        <w:t>Račun financiranja prema ekonomskoj klasifikaciji sadrži prikaz primitaka i izdataka prema ekonomskoj klasifikaciji i prikazuje se u tablici 4. u kojoj su sadržani podaci propisani pravilnikom, odnosno, podaci o brojčanoj oznaci i nazivu računa primitaka i izdataka ekonomske klasifikacije na razini razreda. Izvršenje za izvještajno razdoblje prethodne proračunske godine, izvorni plan za proračunsku godinu i ostvarenje /izvršenje za izvještajno razdoblje iskazano je na razini razreda. Svi podaci iskazani su na razini razreda iz razloga što u promatranom razdoblju nije bilo primitaka od financijske imovine i zaduživanja a isto tako niti izdataka za financijsku imovinu i otplate zajmova.</w:t>
      </w:r>
    </w:p>
    <w:p w:rsidR="00E61D4A" w:rsidRDefault="00E61D4A" w:rsidP="00E61D4A">
      <w:pPr>
        <w:spacing w:after="0"/>
        <w:jc w:val="both"/>
        <w:rPr>
          <w:rFonts w:ascii="Times New Roman" w:hAnsi="Times New Roman" w:cs="Times New Roman"/>
          <w:sz w:val="20"/>
          <w:szCs w:val="20"/>
        </w:rPr>
      </w:pPr>
    </w:p>
    <w:p w:rsidR="007D7DBD" w:rsidRDefault="007D7DBD" w:rsidP="00E61D4A">
      <w:pPr>
        <w:spacing w:after="0"/>
        <w:jc w:val="both"/>
        <w:rPr>
          <w:rFonts w:ascii="Times New Roman" w:hAnsi="Times New Roman" w:cs="Times New Roman"/>
          <w:sz w:val="20"/>
          <w:szCs w:val="20"/>
        </w:rPr>
      </w:pPr>
    </w:p>
    <w:p w:rsidR="007D7DBD" w:rsidRDefault="007D7DBD" w:rsidP="00E61D4A">
      <w:pPr>
        <w:spacing w:after="0"/>
        <w:jc w:val="both"/>
        <w:rPr>
          <w:rFonts w:ascii="Times New Roman" w:hAnsi="Times New Roman" w:cs="Times New Roman"/>
          <w:sz w:val="20"/>
          <w:szCs w:val="20"/>
        </w:rPr>
      </w:pPr>
    </w:p>
    <w:p w:rsidR="007D7DBD" w:rsidRDefault="007D7DBD" w:rsidP="00E61D4A">
      <w:pPr>
        <w:spacing w:after="0"/>
        <w:jc w:val="both"/>
        <w:rPr>
          <w:rFonts w:ascii="Times New Roman" w:hAnsi="Times New Roman" w:cs="Times New Roman"/>
          <w:sz w:val="20"/>
          <w:szCs w:val="20"/>
        </w:rPr>
      </w:pPr>
    </w:p>
    <w:p w:rsidR="00432ED9" w:rsidRPr="00B93FC6" w:rsidRDefault="00804789" w:rsidP="00B93FC6">
      <w:r w:rsidRPr="00713A27">
        <w:rPr>
          <w:rFonts w:ascii="Times New Roman" w:hAnsi="Times New Roman" w:cs="Times New Roman"/>
          <w:sz w:val="20"/>
          <w:szCs w:val="20"/>
        </w:rPr>
        <w:t>Tablica 4. RAČUN FINANCIRANJA PREMA EKONOMSKOJ KLASIFIKACIJI</w:t>
      </w:r>
    </w:p>
    <w:tbl>
      <w:tblPr>
        <w:tblW w:w="14060" w:type="dxa"/>
        <w:tblLook w:val="04A0" w:firstRow="1" w:lastRow="0" w:firstColumn="1" w:lastColumn="0" w:noHBand="0" w:noVBand="1"/>
      </w:tblPr>
      <w:tblGrid>
        <w:gridCol w:w="6120"/>
        <w:gridCol w:w="1920"/>
        <w:gridCol w:w="2000"/>
        <w:gridCol w:w="1820"/>
        <w:gridCol w:w="1080"/>
        <w:gridCol w:w="1120"/>
      </w:tblGrid>
      <w:tr w:rsidR="00432ED9" w:rsidRPr="00DF1E6D" w:rsidTr="007360D8">
        <w:trPr>
          <w:trHeight w:val="555"/>
        </w:trPr>
        <w:tc>
          <w:tcPr>
            <w:tcW w:w="6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32ED9" w:rsidRPr="00DF1E6D" w:rsidRDefault="006039B7"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Brojčana oznaka i naziv</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432ED9" w:rsidRPr="00DF1E6D" w:rsidRDefault="006039B7"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 xml:space="preserve">Ostvarenje / </w:t>
            </w:r>
            <w:r w:rsidR="00432ED9" w:rsidRPr="00DF1E6D">
              <w:rPr>
                <w:rFonts w:ascii="Times New Roman" w:eastAsia="Times New Roman" w:hAnsi="Times New Roman" w:cs="Times New Roman"/>
                <w:b/>
                <w:bCs/>
                <w:sz w:val="20"/>
                <w:szCs w:val="20"/>
                <w:lang w:eastAsia="en-GB"/>
              </w:rPr>
              <w:t>Izvršenje</w:t>
            </w:r>
            <w:r w:rsidR="00DF1E6D">
              <w:rPr>
                <w:rFonts w:ascii="Times New Roman" w:eastAsia="Times New Roman" w:hAnsi="Times New Roman" w:cs="Times New Roman"/>
                <w:b/>
                <w:bCs/>
                <w:sz w:val="20"/>
                <w:szCs w:val="20"/>
                <w:lang w:eastAsia="en-GB"/>
              </w:rPr>
              <w:t xml:space="preserve"> </w:t>
            </w:r>
            <w:r w:rsidRPr="00DF1E6D">
              <w:rPr>
                <w:rFonts w:ascii="Times New Roman" w:eastAsia="Times New Roman" w:hAnsi="Times New Roman" w:cs="Times New Roman"/>
                <w:b/>
                <w:bCs/>
                <w:sz w:val="20"/>
                <w:szCs w:val="20"/>
                <w:lang w:eastAsia="en-GB"/>
              </w:rPr>
              <w:t>2023.</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rsidR="00432ED9" w:rsidRPr="00DF1E6D" w:rsidRDefault="00432ED9"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Izvorni plan</w:t>
            </w:r>
            <w:r w:rsidR="00720B14" w:rsidRPr="00DF1E6D">
              <w:rPr>
                <w:rFonts w:ascii="Times New Roman" w:eastAsia="Times New Roman" w:hAnsi="Times New Roman" w:cs="Times New Roman"/>
                <w:b/>
                <w:bCs/>
                <w:sz w:val="20"/>
                <w:szCs w:val="20"/>
                <w:lang w:eastAsia="en-GB"/>
              </w:rPr>
              <w:t xml:space="preserve"> / </w:t>
            </w:r>
            <w:r w:rsidR="006039B7" w:rsidRPr="00DF1E6D">
              <w:rPr>
                <w:rFonts w:ascii="Times New Roman" w:eastAsia="Times New Roman" w:hAnsi="Times New Roman" w:cs="Times New Roman"/>
                <w:b/>
                <w:bCs/>
                <w:sz w:val="20"/>
                <w:szCs w:val="20"/>
                <w:lang w:eastAsia="en-GB"/>
              </w:rPr>
              <w:t>R</w:t>
            </w:r>
            <w:r w:rsidR="00720B14" w:rsidRPr="00DF1E6D">
              <w:rPr>
                <w:rFonts w:ascii="Times New Roman" w:eastAsia="Times New Roman" w:hAnsi="Times New Roman" w:cs="Times New Roman"/>
                <w:b/>
                <w:bCs/>
                <w:sz w:val="20"/>
                <w:szCs w:val="20"/>
                <w:lang w:eastAsia="en-GB"/>
              </w:rPr>
              <w:t>ebalans</w:t>
            </w:r>
            <w:r w:rsidRPr="00DF1E6D">
              <w:rPr>
                <w:rFonts w:ascii="Times New Roman" w:eastAsia="Times New Roman" w:hAnsi="Times New Roman" w:cs="Times New Roman"/>
                <w:b/>
                <w:bCs/>
                <w:sz w:val="20"/>
                <w:szCs w:val="20"/>
                <w:lang w:eastAsia="en-GB"/>
              </w:rPr>
              <w:t xml:space="preserve"> </w:t>
            </w:r>
            <w:r w:rsidR="006039B7" w:rsidRPr="00DF1E6D">
              <w:rPr>
                <w:rFonts w:ascii="Times New Roman" w:eastAsia="Times New Roman" w:hAnsi="Times New Roman" w:cs="Times New Roman"/>
                <w:b/>
                <w:bCs/>
                <w:sz w:val="20"/>
                <w:szCs w:val="20"/>
                <w:lang w:eastAsia="en-GB"/>
              </w:rPr>
              <w:t>2024.</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432ED9" w:rsidRPr="00DF1E6D" w:rsidRDefault="006039B7"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 xml:space="preserve">Ostvarenje / </w:t>
            </w:r>
            <w:r w:rsidR="00432ED9" w:rsidRPr="00DF1E6D">
              <w:rPr>
                <w:rFonts w:ascii="Times New Roman" w:eastAsia="Times New Roman" w:hAnsi="Times New Roman" w:cs="Times New Roman"/>
                <w:b/>
                <w:bCs/>
                <w:sz w:val="20"/>
                <w:szCs w:val="20"/>
                <w:lang w:eastAsia="en-GB"/>
              </w:rPr>
              <w:t>Izvršenje</w:t>
            </w:r>
            <w:r w:rsidR="00DF1E6D">
              <w:rPr>
                <w:rFonts w:ascii="Times New Roman" w:eastAsia="Times New Roman" w:hAnsi="Times New Roman" w:cs="Times New Roman"/>
                <w:b/>
                <w:bCs/>
                <w:sz w:val="20"/>
                <w:szCs w:val="20"/>
                <w:lang w:eastAsia="en-GB"/>
              </w:rPr>
              <w:t xml:space="preserve"> </w:t>
            </w:r>
            <w:r w:rsidRPr="00DF1E6D">
              <w:rPr>
                <w:rFonts w:ascii="Times New Roman" w:eastAsia="Times New Roman" w:hAnsi="Times New Roman" w:cs="Times New Roman"/>
                <w:b/>
                <w:bCs/>
                <w:sz w:val="20"/>
                <w:szCs w:val="20"/>
                <w:lang w:eastAsia="en-GB"/>
              </w:rPr>
              <w:t>2024.</w:t>
            </w:r>
            <w:r w:rsidR="00432ED9" w:rsidRPr="00DF1E6D">
              <w:rPr>
                <w:rFonts w:ascii="Times New Roman" w:eastAsia="Times New Roman" w:hAnsi="Times New Roman" w:cs="Times New Roman"/>
                <w:b/>
                <w:bCs/>
                <w:sz w:val="20"/>
                <w:szCs w:val="20"/>
                <w:lang w:eastAsia="en-GB"/>
              </w:rPr>
              <w:t xml:space="preserve">  </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432ED9" w:rsidRPr="00DF1E6D" w:rsidRDefault="00432ED9"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 xml:space="preserve">Indeks </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rsidR="00432ED9" w:rsidRPr="00DF1E6D" w:rsidRDefault="00432ED9" w:rsidP="00432ED9">
            <w:pPr>
              <w:spacing w:after="0" w:line="240" w:lineRule="auto"/>
              <w:jc w:val="center"/>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 xml:space="preserve">Indeks  </w:t>
            </w:r>
          </w:p>
        </w:tc>
      </w:tr>
      <w:tr w:rsidR="00432ED9" w:rsidRPr="00DF1E6D" w:rsidTr="00860DBE">
        <w:trPr>
          <w:trHeight w:val="255"/>
        </w:trPr>
        <w:tc>
          <w:tcPr>
            <w:tcW w:w="612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1</w:t>
            </w:r>
          </w:p>
        </w:tc>
        <w:tc>
          <w:tcPr>
            <w:tcW w:w="192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2</w:t>
            </w:r>
          </w:p>
        </w:tc>
        <w:tc>
          <w:tcPr>
            <w:tcW w:w="200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3</w:t>
            </w:r>
          </w:p>
        </w:tc>
        <w:tc>
          <w:tcPr>
            <w:tcW w:w="182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4</w:t>
            </w:r>
          </w:p>
        </w:tc>
        <w:tc>
          <w:tcPr>
            <w:tcW w:w="108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4/2</w:t>
            </w:r>
          </w:p>
        </w:tc>
        <w:tc>
          <w:tcPr>
            <w:tcW w:w="1120" w:type="dxa"/>
            <w:tcBorders>
              <w:top w:val="nil"/>
              <w:left w:val="nil"/>
              <w:bottom w:val="nil"/>
              <w:right w:val="nil"/>
            </w:tcBorders>
            <w:shd w:val="clear" w:color="auto" w:fill="auto"/>
            <w:noWrap/>
            <w:vAlign w:val="center"/>
            <w:hideMark/>
          </w:tcPr>
          <w:p w:rsidR="00432ED9" w:rsidRPr="00DF1E6D" w:rsidRDefault="00432ED9" w:rsidP="00432ED9">
            <w:pPr>
              <w:spacing w:after="0" w:line="240" w:lineRule="auto"/>
              <w:jc w:val="center"/>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4/3</w:t>
            </w:r>
          </w:p>
        </w:tc>
      </w:tr>
      <w:tr w:rsidR="00432ED9" w:rsidRPr="00DF1E6D" w:rsidTr="007360D8">
        <w:trPr>
          <w:trHeight w:val="255"/>
        </w:trPr>
        <w:tc>
          <w:tcPr>
            <w:tcW w:w="1406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32ED9" w:rsidRPr="00DF1E6D" w:rsidRDefault="00432ED9" w:rsidP="00432ED9">
            <w:pPr>
              <w:spacing w:after="0" w:line="240" w:lineRule="auto"/>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RAČUN ZADUŽIVANJA / FINANCIRANJA</w:t>
            </w:r>
          </w:p>
        </w:tc>
      </w:tr>
      <w:tr w:rsidR="00432ED9" w:rsidRPr="00DF1E6D"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DF1E6D" w:rsidRDefault="00432ED9" w:rsidP="00432ED9">
            <w:pPr>
              <w:spacing w:after="0" w:line="240" w:lineRule="auto"/>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 xml:space="preserve">8 Primici od financijske imovine i zaduživanja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r>
      <w:tr w:rsidR="00432ED9" w:rsidRPr="00DF1E6D"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DF1E6D" w:rsidRDefault="00432ED9" w:rsidP="00432ED9">
            <w:pPr>
              <w:spacing w:after="0" w:line="240" w:lineRule="auto"/>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 xml:space="preserve">5 Izdaci za financijsku imovinu i otplate zajmova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sz w:val="20"/>
                <w:szCs w:val="20"/>
                <w:lang w:eastAsia="en-GB"/>
              </w:rPr>
            </w:pPr>
            <w:r w:rsidRPr="00DF1E6D">
              <w:rPr>
                <w:rFonts w:ascii="Times New Roman" w:eastAsia="Times New Roman" w:hAnsi="Times New Roman" w:cs="Times New Roman"/>
                <w:sz w:val="20"/>
                <w:szCs w:val="20"/>
                <w:lang w:eastAsia="en-GB"/>
              </w:rPr>
              <w:t>0,00%</w:t>
            </w:r>
          </w:p>
        </w:tc>
      </w:tr>
      <w:tr w:rsidR="00432ED9" w:rsidRPr="00DF1E6D"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DF1E6D" w:rsidRDefault="00432ED9" w:rsidP="00432ED9">
            <w:pPr>
              <w:spacing w:after="0" w:line="240" w:lineRule="auto"/>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NETO ZADUŽIVANJE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DF1E6D" w:rsidRDefault="00432ED9" w:rsidP="00432ED9">
            <w:pPr>
              <w:spacing w:after="0" w:line="240" w:lineRule="auto"/>
              <w:jc w:val="right"/>
              <w:rPr>
                <w:rFonts w:ascii="Times New Roman" w:eastAsia="Times New Roman" w:hAnsi="Times New Roman" w:cs="Times New Roman"/>
                <w:b/>
                <w:bCs/>
                <w:sz w:val="20"/>
                <w:szCs w:val="20"/>
                <w:lang w:eastAsia="en-GB"/>
              </w:rPr>
            </w:pPr>
            <w:r w:rsidRPr="00DF1E6D">
              <w:rPr>
                <w:rFonts w:ascii="Times New Roman" w:eastAsia="Times New Roman" w:hAnsi="Times New Roman" w:cs="Times New Roman"/>
                <w:b/>
                <w:bCs/>
                <w:sz w:val="20"/>
                <w:szCs w:val="20"/>
                <w:lang w:eastAsia="en-GB"/>
              </w:rPr>
              <w:t>0,00%</w:t>
            </w:r>
          </w:p>
        </w:tc>
      </w:tr>
    </w:tbl>
    <w:p w:rsidR="00F802A9" w:rsidRDefault="00F802A9" w:rsidP="006C24C0">
      <w:pPr>
        <w:pStyle w:val="Heading2"/>
      </w:pPr>
    </w:p>
    <w:p w:rsidR="005876A6" w:rsidRPr="00F802A9" w:rsidRDefault="00804789" w:rsidP="00F802A9">
      <w:pPr>
        <w:pStyle w:val="Heading2"/>
        <w:numPr>
          <w:ilvl w:val="0"/>
          <w:numId w:val="7"/>
        </w:numPr>
        <w:jc w:val="center"/>
        <w:rPr>
          <w:rFonts w:ascii="Times New Roman" w:hAnsi="Times New Roman" w:cs="Times New Roman"/>
          <w:color w:val="auto"/>
          <w:sz w:val="22"/>
          <w:szCs w:val="22"/>
        </w:rPr>
      </w:pPr>
      <w:bookmarkStart w:id="8" w:name="_Toc193099768"/>
      <w:r w:rsidRPr="00F802A9">
        <w:rPr>
          <w:rFonts w:ascii="Times New Roman" w:hAnsi="Times New Roman" w:cs="Times New Roman"/>
          <w:color w:val="auto"/>
          <w:sz w:val="22"/>
          <w:szCs w:val="22"/>
        </w:rPr>
        <w:t>Račun financiranja prema izvorima financiranja</w:t>
      </w:r>
      <w:bookmarkEnd w:id="8"/>
    </w:p>
    <w:p w:rsidR="005328F1" w:rsidRDefault="004A63CF" w:rsidP="00CA3178">
      <w:pPr>
        <w:jc w:val="both"/>
        <w:rPr>
          <w:rFonts w:ascii="Times New Roman" w:hAnsi="Times New Roman" w:cs="Times New Roman"/>
          <w:sz w:val="20"/>
          <w:szCs w:val="20"/>
        </w:rPr>
      </w:pPr>
      <w:r>
        <w:br/>
      </w:r>
      <w:r w:rsidR="00432ED9" w:rsidRPr="00432ED9">
        <w:rPr>
          <w:rFonts w:ascii="Times New Roman" w:hAnsi="Times New Roman" w:cs="Times New Roman"/>
          <w:sz w:val="20"/>
          <w:szCs w:val="20"/>
        </w:rPr>
        <w:t>Račun financiranja prema izvorima financiranja sadrži prikaz primitaka i izdataka prema izvorima financiranja i prikazuje se u tablici 5. u kojoj su sadržani podaci propisani pravilnikom, odnosno, podaci o izvoru financiranja. Ostvarenje /izvršenje za izvještajno razdoblje prethodne proračunske godine, izvorni plan za proračunsku godinu i ostvarenje /izvršenje za izvještajno razdoblje iskazano je za sve izvore financiranja iz razloga što u promatranom razdoblju nije bilo primitaka od financijske imovine i zaduživanja</w:t>
      </w:r>
      <w:r w:rsidR="00CC36BA">
        <w:rPr>
          <w:rFonts w:ascii="Times New Roman" w:hAnsi="Times New Roman" w:cs="Times New Roman"/>
          <w:sz w:val="20"/>
          <w:szCs w:val="20"/>
        </w:rPr>
        <w:t>,</w:t>
      </w:r>
      <w:r w:rsidR="00432ED9" w:rsidRPr="00432ED9">
        <w:rPr>
          <w:rFonts w:ascii="Times New Roman" w:hAnsi="Times New Roman" w:cs="Times New Roman"/>
          <w:sz w:val="20"/>
          <w:szCs w:val="20"/>
        </w:rPr>
        <w:t xml:space="preserve"> a isto tako niti izdataka za financijsku imovinu i otplate zajmova.</w:t>
      </w:r>
    </w:p>
    <w:p w:rsidR="00CA3178" w:rsidRPr="00432ED9" w:rsidRDefault="00CA3178" w:rsidP="00CA3178">
      <w:pPr>
        <w:spacing w:after="0"/>
        <w:jc w:val="both"/>
        <w:rPr>
          <w:rFonts w:ascii="Times New Roman" w:hAnsi="Times New Roman" w:cs="Times New Roman"/>
          <w:sz w:val="20"/>
          <w:szCs w:val="20"/>
        </w:rPr>
      </w:pPr>
    </w:p>
    <w:p w:rsidR="002116B3" w:rsidRDefault="00804789" w:rsidP="00B93FC6">
      <w:pPr>
        <w:rPr>
          <w:rFonts w:ascii="Times New Roman" w:hAnsi="Times New Roman" w:cs="Times New Roman"/>
          <w:sz w:val="20"/>
          <w:szCs w:val="20"/>
        </w:rPr>
      </w:pPr>
      <w:r w:rsidRPr="00713A27">
        <w:rPr>
          <w:rFonts w:ascii="Times New Roman" w:hAnsi="Times New Roman" w:cs="Times New Roman"/>
          <w:sz w:val="20"/>
          <w:szCs w:val="20"/>
        </w:rPr>
        <w:t xml:space="preserve">Tablica 5. RAČUN FINANCIRANJA PREMA IZVORIMA FINANCIRANJA </w:t>
      </w:r>
    </w:p>
    <w:tbl>
      <w:tblPr>
        <w:tblW w:w="14060" w:type="dxa"/>
        <w:tblLook w:val="04A0" w:firstRow="1" w:lastRow="0" w:firstColumn="1" w:lastColumn="0" w:noHBand="0" w:noVBand="1"/>
      </w:tblPr>
      <w:tblGrid>
        <w:gridCol w:w="6120"/>
        <w:gridCol w:w="1920"/>
        <w:gridCol w:w="2000"/>
        <w:gridCol w:w="1820"/>
        <w:gridCol w:w="1080"/>
        <w:gridCol w:w="1120"/>
      </w:tblGrid>
      <w:tr w:rsidR="00A4605E" w:rsidRPr="001462FC" w:rsidTr="007360D8">
        <w:trPr>
          <w:trHeight w:val="555"/>
        </w:trPr>
        <w:tc>
          <w:tcPr>
            <w:tcW w:w="6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Brojčana oznaka i naziv</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Ostvarenje / Izvršenje 2023.</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Izvorni plan / Rebalans 2024.</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 xml:space="preserve">Ostvarenje / Izvršenje 2024.  </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 xml:space="preserve">Indeks </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rsidR="00A4605E" w:rsidRPr="001462FC" w:rsidRDefault="00A4605E" w:rsidP="00A4605E">
            <w:pPr>
              <w:spacing w:after="0" w:line="240" w:lineRule="auto"/>
              <w:jc w:val="center"/>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 xml:space="preserve">Indeks  </w:t>
            </w:r>
          </w:p>
        </w:tc>
      </w:tr>
      <w:tr w:rsidR="00432ED9" w:rsidRPr="001462FC" w:rsidTr="00D1515E">
        <w:trPr>
          <w:trHeight w:val="255"/>
        </w:trPr>
        <w:tc>
          <w:tcPr>
            <w:tcW w:w="612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1</w:t>
            </w:r>
          </w:p>
        </w:tc>
        <w:tc>
          <w:tcPr>
            <w:tcW w:w="192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2</w:t>
            </w:r>
          </w:p>
        </w:tc>
        <w:tc>
          <w:tcPr>
            <w:tcW w:w="200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3</w:t>
            </w:r>
          </w:p>
        </w:tc>
        <w:tc>
          <w:tcPr>
            <w:tcW w:w="182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4</w:t>
            </w:r>
          </w:p>
        </w:tc>
        <w:tc>
          <w:tcPr>
            <w:tcW w:w="108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4/2</w:t>
            </w:r>
          </w:p>
        </w:tc>
        <w:tc>
          <w:tcPr>
            <w:tcW w:w="1120" w:type="dxa"/>
            <w:tcBorders>
              <w:top w:val="nil"/>
              <w:left w:val="nil"/>
              <w:bottom w:val="nil"/>
              <w:right w:val="nil"/>
            </w:tcBorders>
            <w:shd w:val="clear" w:color="auto" w:fill="auto"/>
            <w:noWrap/>
            <w:vAlign w:val="center"/>
            <w:hideMark/>
          </w:tcPr>
          <w:p w:rsidR="00432ED9" w:rsidRPr="001462FC" w:rsidRDefault="00432ED9" w:rsidP="00432ED9">
            <w:pPr>
              <w:spacing w:after="0" w:line="240" w:lineRule="auto"/>
              <w:jc w:val="center"/>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4/3</w:t>
            </w:r>
          </w:p>
        </w:tc>
      </w:tr>
      <w:tr w:rsidR="00432ED9" w:rsidRPr="001462FC" w:rsidTr="007360D8">
        <w:trPr>
          <w:trHeight w:val="255"/>
        </w:trPr>
        <w:tc>
          <w:tcPr>
            <w:tcW w:w="1406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32ED9" w:rsidRPr="001462FC" w:rsidRDefault="00432ED9" w:rsidP="00432ED9">
            <w:pPr>
              <w:spacing w:after="0" w:line="240" w:lineRule="auto"/>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 xml:space="preserve">RAČUN ZADUŽIVANJA / FINANCIRANJA </w:t>
            </w:r>
          </w:p>
        </w:tc>
      </w:tr>
      <w:tr w:rsidR="00432ED9" w:rsidRPr="001462FC" w:rsidTr="007360D8">
        <w:trPr>
          <w:trHeight w:val="255"/>
        </w:trPr>
        <w:tc>
          <w:tcPr>
            <w:tcW w:w="1406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432ED9" w:rsidRPr="001462FC" w:rsidRDefault="00432ED9" w:rsidP="00432ED9">
            <w:pPr>
              <w:spacing w:after="0" w:line="240" w:lineRule="auto"/>
              <w:rPr>
                <w:rFonts w:ascii="Times New Roman" w:eastAsia="Times New Roman" w:hAnsi="Times New Roman" w:cs="Times New Roman"/>
                <w:sz w:val="20"/>
                <w:szCs w:val="20"/>
                <w:lang w:eastAsia="en-GB"/>
              </w:rPr>
            </w:pPr>
            <w:r w:rsidRPr="001462FC">
              <w:rPr>
                <w:rFonts w:ascii="Times New Roman" w:eastAsia="Times New Roman" w:hAnsi="Times New Roman" w:cs="Times New Roman"/>
                <w:b/>
                <w:sz w:val="20"/>
                <w:szCs w:val="20"/>
                <w:lang w:eastAsia="en-GB"/>
              </w:rPr>
              <w:t>SVI IZVORI</w:t>
            </w:r>
          </w:p>
        </w:tc>
      </w:tr>
      <w:tr w:rsidR="00432ED9" w:rsidRPr="001462FC"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1462FC" w:rsidRDefault="00432ED9" w:rsidP="00432ED9">
            <w:pPr>
              <w:spacing w:after="0" w:line="240" w:lineRule="auto"/>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 xml:space="preserve">Primici od financijske imovine i zaduživanja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r>
      <w:tr w:rsidR="00432ED9" w:rsidRPr="001462FC"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1462FC" w:rsidRDefault="00432ED9" w:rsidP="00432ED9">
            <w:pPr>
              <w:spacing w:after="0" w:line="240" w:lineRule="auto"/>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 xml:space="preserve">Izdaci za financijsku imovinu i otplate zajmova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sz w:val="20"/>
                <w:szCs w:val="20"/>
                <w:lang w:eastAsia="en-GB"/>
              </w:rPr>
            </w:pPr>
            <w:r w:rsidRPr="001462FC">
              <w:rPr>
                <w:rFonts w:ascii="Times New Roman" w:eastAsia="Times New Roman" w:hAnsi="Times New Roman" w:cs="Times New Roman"/>
                <w:sz w:val="20"/>
                <w:szCs w:val="20"/>
                <w:lang w:eastAsia="en-GB"/>
              </w:rPr>
              <w:t>0,00%</w:t>
            </w:r>
          </w:p>
        </w:tc>
      </w:tr>
      <w:tr w:rsidR="00432ED9" w:rsidRPr="001462FC" w:rsidTr="007360D8">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2ED9" w:rsidRPr="001462FC" w:rsidRDefault="00432ED9" w:rsidP="00432ED9">
            <w:pPr>
              <w:spacing w:after="0" w:line="240" w:lineRule="auto"/>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NETO ZADUŽIVANJE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32ED9" w:rsidRPr="001462FC" w:rsidRDefault="00432ED9" w:rsidP="00432ED9">
            <w:pPr>
              <w:spacing w:after="0" w:line="240" w:lineRule="auto"/>
              <w:jc w:val="right"/>
              <w:rPr>
                <w:rFonts w:ascii="Times New Roman" w:eastAsia="Times New Roman" w:hAnsi="Times New Roman" w:cs="Times New Roman"/>
                <w:b/>
                <w:bCs/>
                <w:sz w:val="20"/>
                <w:szCs w:val="20"/>
                <w:lang w:eastAsia="en-GB"/>
              </w:rPr>
            </w:pPr>
            <w:r w:rsidRPr="001462FC">
              <w:rPr>
                <w:rFonts w:ascii="Times New Roman" w:eastAsia="Times New Roman" w:hAnsi="Times New Roman" w:cs="Times New Roman"/>
                <w:b/>
                <w:bCs/>
                <w:sz w:val="20"/>
                <w:szCs w:val="20"/>
                <w:lang w:eastAsia="en-GB"/>
              </w:rPr>
              <w:t>0,00%</w:t>
            </w:r>
          </w:p>
        </w:tc>
      </w:tr>
    </w:tbl>
    <w:p w:rsidR="00E439A1" w:rsidRDefault="00E439A1" w:rsidP="00E439A1">
      <w:pPr>
        <w:pStyle w:val="Heading1"/>
        <w:spacing w:before="0"/>
        <w:jc w:val="center"/>
        <w:rPr>
          <w:rFonts w:ascii="Times New Roman" w:hAnsi="Times New Roman" w:cs="Times New Roman"/>
          <w:b/>
          <w:color w:val="auto"/>
          <w:sz w:val="24"/>
          <w:szCs w:val="24"/>
        </w:rPr>
      </w:pPr>
    </w:p>
    <w:p w:rsidR="00FA4961" w:rsidRDefault="00FA4961" w:rsidP="00FA4961"/>
    <w:p w:rsidR="00FA4961" w:rsidRDefault="00FA4961" w:rsidP="00FA4961"/>
    <w:p w:rsidR="00FA4961" w:rsidRPr="00FA4961" w:rsidRDefault="00FA4961" w:rsidP="00FA4961"/>
    <w:p w:rsidR="00BB4ED3" w:rsidRPr="00713A27" w:rsidRDefault="00BB4ED3" w:rsidP="00A058CE">
      <w:pPr>
        <w:pStyle w:val="Heading1"/>
        <w:jc w:val="center"/>
        <w:rPr>
          <w:rFonts w:ascii="Times New Roman" w:hAnsi="Times New Roman" w:cs="Times New Roman"/>
          <w:b/>
          <w:color w:val="auto"/>
          <w:sz w:val="24"/>
          <w:szCs w:val="24"/>
        </w:rPr>
      </w:pPr>
      <w:bookmarkStart w:id="9" w:name="_Toc193099769"/>
      <w:r w:rsidRPr="00713A27">
        <w:rPr>
          <w:rFonts w:ascii="Times New Roman" w:hAnsi="Times New Roman" w:cs="Times New Roman"/>
          <w:b/>
          <w:color w:val="auto"/>
          <w:sz w:val="24"/>
          <w:szCs w:val="24"/>
        </w:rPr>
        <w:lastRenderedPageBreak/>
        <w:t>II</w:t>
      </w:r>
      <w:r w:rsidR="00C67368">
        <w:rPr>
          <w:rFonts w:ascii="Times New Roman" w:hAnsi="Times New Roman" w:cs="Times New Roman"/>
          <w:b/>
          <w:color w:val="auto"/>
          <w:sz w:val="24"/>
          <w:szCs w:val="24"/>
        </w:rPr>
        <w:t>.</w:t>
      </w:r>
      <w:r w:rsidRPr="00713A27">
        <w:rPr>
          <w:rFonts w:ascii="Times New Roman" w:hAnsi="Times New Roman" w:cs="Times New Roman"/>
          <w:b/>
          <w:color w:val="auto"/>
          <w:sz w:val="24"/>
          <w:szCs w:val="24"/>
        </w:rPr>
        <w:t xml:space="preserve"> POSEBNI </w:t>
      </w:r>
      <w:r w:rsidRPr="0082527D">
        <w:rPr>
          <w:rFonts w:ascii="Times New Roman" w:hAnsi="Times New Roman" w:cs="Times New Roman"/>
          <w:b/>
          <w:color w:val="auto"/>
          <w:sz w:val="24"/>
          <w:szCs w:val="24"/>
        </w:rPr>
        <w:t>DIO</w:t>
      </w:r>
      <w:bookmarkEnd w:id="9"/>
      <w:r w:rsidR="00713A27">
        <w:rPr>
          <w:rFonts w:ascii="Times New Roman" w:hAnsi="Times New Roman" w:cs="Times New Roman"/>
          <w:b/>
          <w:color w:val="auto"/>
          <w:sz w:val="24"/>
          <w:szCs w:val="24"/>
        </w:rPr>
        <w:br/>
      </w:r>
    </w:p>
    <w:p w:rsidR="00BB4ED3" w:rsidRPr="00F802A9" w:rsidRDefault="0080486C" w:rsidP="009216AA">
      <w:pPr>
        <w:pStyle w:val="Heading2"/>
        <w:numPr>
          <w:ilvl w:val="0"/>
          <w:numId w:val="10"/>
        </w:numPr>
        <w:jc w:val="center"/>
        <w:rPr>
          <w:rFonts w:ascii="Times New Roman" w:hAnsi="Times New Roman" w:cs="Times New Roman"/>
          <w:sz w:val="22"/>
          <w:szCs w:val="22"/>
        </w:rPr>
      </w:pPr>
      <w:bookmarkStart w:id="10" w:name="_Toc193099770"/>
      <w:r w:rsidRPr="00893EAA">
        <w:rPr>
          <w:rFonts w:ascii="Times New Roman" w:hAnsi="Times New Roman" w:cs="Times New Roman"/>
          <w:color w:val="auto"/>
          <w:sz w:val="22"/>
          <w:szCs w:val="22"/>
        </w:rPr>
        <w:t>G</w:t>
      </w:r>
      <w:r w:rsidR="00BB4ED3" w:rsidRPr="00893EAA">
        <w:rPr>
          <w:rFonts w:ascii="Times New Roman" w:hAnsi="Times New Roman" w:cs="Times New Roman"/>
          <w:color w:val="auto"/>
          <w:sz w:val="22"/>
          <w:szCs w:val="22"/>
        </w:rPr>
        <w:t>odišnji izvještaj o izvršenju financijskog plana po programskoj klasifikaciji</w:t>
      </w:r>
      <w:bookmarkEnd w:id="10"/>
      <w:r w:rsidR="00BB4ED3" w:rsidRPr="00F802A9">
        <w:rPr>
          <w:rFonts w:ascii="Times New Roman" w:hAnsi="Times New Roman" w:cs="Times New Roman"/>
          <w:sz w:val="22"/>
          <w:szCs w:val="22"/>
        </w:rPr>
        <w:br/>
      </w:r>
    </w:p>
    <w:p w:rsidR="00F86B57" w:rsidRPr="00713A27" w:rsidRDefault="006907DE" w:rsidP="00F86B57">
      <w:pPr>
        <w:jc w:val="center"/>
        <w:rPr>
          <w:rFonts w:ascii="Times New Roman" w:hAnsi="Times New Roman" w:cs="Times New Roman"/>
        </w:rPr>
      </w:pPr>
      <w:r w:rsidRPr="00713A27">
        <w:rPr>
          <w:rFonts w:ascii="Times New Roman" w:hAnsi="Times New Roman" w:cs="Times New Roman"/>
        </w:rPr>
        <w:t xml:space="preserve">Članak </w:t>
      </w:r>
      <w:r w:rsidR="002D69B7">
        <w:rPr>
          <w:rFonts w:ascii="Times New Roman" w:hAnsi="Times New Roman" w:cs="Times New Roman"/>
        </w:rPr>
        <w:t>4</w:t>
      </w:r>
      <w:r w:rsidRPr="00713A27">
        <w:rPr>
          <w:rFonts w:ascii="Times New Roman" w:hAnsi="Times New Roman" w:cs="Times New Roman"/>
        </w:rPr>
        <w:t>.</w:t>
      </w:r>
    </w:p>
    <w:p w:rsidR="00BB4ED3" w:rsidRPr="00713A27" w:rsidRDefault="00BB4ED3" w:rsidP="00F86B57">
      <w:pPr>
        <w:jc w:val="both"/>
        <w:rPr>
          <w:rFonts w:ascii="Times New Roman" w:hAnsi="Times New Roman" w:cs="Times New Roman"/>
          <w:sz w:val="20"/>
          <w:szCs w:val="20"/>
        </w:rPr>
      </w:pPr>
      <w:r w:rsidRPr="00713A27">
        <w:rPr>
          <w:rFonts w:ascii="Times New Roman" w:hAnsi="Times New Roman" w:cs="Times New Roman"/>
          <w:sz w:val="20"/>
          <w:szCs w:val="20"/>
        </w:rPr>
        <w:t>Izvještaj o izvršenju financijskog plana po programskoj klasifikaciji sadrži prikaz rashoda i izdataka iskazanih po izvorima</w:t>
      </w:r>
      <w:r w:rsidR="0063250B">
        <w:rPr>
          <w:rFonts w:ascii="Times New Roman" w:hAnsi="Times New Roman" w:cs="Times New Roman"/>
          <w:sz w:val="20"/>
          <w:szCs w:val="20"/>
        </w:rPr>
        <w:t xml:space="preserve"> </w:t>
      </w:r>
      <w:r w:rsidRPr="00713A27">
        <w:rPr>
          <w:rFonts w:ascii="Times New Roman" w:hAnsi="Times New Roman" w:cs="Times New Roman"/>
          <w:sz w:val="20"/>
          <w:szCs w:val="20"/>
        </w:rPr>
        <w:t>financiranja</w:t>
      </w:r>
      <w:r w:rsidR="0063250B">
        <w:rPr>
          <w:rFonts w:ascii="Times New Roman" w:hAnsi="Times New Roman" w:cs="Times New Roman"/>
          <w:sz w:val="20"/>
          <w:szCs w:val="20"/>
        </w:rPr>
        <w:t xml:space="preserve"> </w:t>
      </w:r>
      <w:r w:rsidRPr="00713A27">
        <w:rPr>
          <w:rFonts w:ascii="Times New Roman" w:hAnsi="Times New Roman" w:cs="Times New Roman"/>
          <w:sz w:val="20"/>
          <w:szCs w:val="20"/>
        </w:rPr>
        <w:t xml:space="preserve">i ekonomskoj klasifikaciji, raspoređenih u </w:t>
      </w:r>
      <w:r w:rsidR="0063250B" w:rsidRPr="00713A27">
        <w:rPr>
          <w:rFonts w:ascii="Times New Roman" w:hAnsi="Times New Roman" w:cs="Times New Roman"/>
          <w:sz w:val="20"/>
          <w:szCs w:val="20"/>
        </w:rPr>
        <w:t>programe</w:t>
      </w:r>
      <w:r w:rsidRPr="00713A27">
        <w:rPr>
          <w:rFonts w:ascii="Times New Roman" w:hAnsi="Times New Roman" w:cs="Times New Roman"/>
          <w:sz w:val="20"/>
          <w:szCs w:val="20"/>
        </w:rPr>
        <w:t xml:space="preserve"> koji se sastoje od aktivnosti i projekata </w:t>
      </w:r>
      <w:r w:rsidR="002B6220">
        <w:rPr>
          <w:rFonts w:ascii="Times New Roman" w:hAnsi="Times New Roman" w:cs="Times New Roman"/>
          <w:sz w:val="20"/>
          <w:szCs w:val="20"/>
        </w:rPr>
        <w:t>i</w:t>
      </w:r>
      <w:r w:rsidRPr="00713A27">
        <w:rPr>
          <w:rFonts w:ascii="Times New Roman" w:hAnsi="Times New Roman" w:cs="Times New Roman"/>
          <w:sz w:val="20"/>
          <w:szCs w:val="20"/>
        </w:rPr>
        <w:t xml:space="preserve"> prikazuje se u tablici 6. u kojoj su sadržani podaci propisani </w:t>
      </w:r>
      <w:r w:rsidR="002B6220" w:rsidRPr="00991814">
        <w:rPr>
          <w:rFonts w:ascii="Times New Roman" w:eastAsia="Times New Roman" w:hAnsi="Times New Roman" w:cs="Times New Roman"/>
          <w:sz w:val="20"/>
          <w:szCs w:val="20"/>
          <w:lang w:eastAsia="en-GB"/>
        </w:rPr>
        <w:t>Pravilnik</w:t>
      </w:r>
      <w:r w:rsidR="002B6220">
        <w:rPr>
          <w:rFonts w:ascii="Times New Roman" w:eastAsia="Times New Roman" w:hAnsi="Times New Roman" w:cs="Times New Roman"/>
          <w:sz w:val="20"/>
          <w:szCs w:val="20"/>
          <w:lang w:eastAsia="en-GB"/>
        </w:rPr>
        <w:t>om</w:t>
      </w:r>
      <w:r w:rsidR="002B6220" w:rsidRPr="00991814">
        <w:rPr>
          <w:rFonts w:ascii="Times New Roman" w:eastAsia="Times New Roman" w:hAnsi="Times New Roman" w:cs="Times New Roman"/>
          <w:sz w:val="20"/>
          <w:szCs w:val="20"/>
          <w:lang w:eastAsia="en-GB"/>
        </w:rPr>
        <w:t xml:space="preserve"> o polugodišnjem i godišnjem izvještaju o izvršenju proračuna</w:t>
      </w:r>
      <w:r w:rsidR="002B6220">
        <w:rPr>
          <w:rFonts w:ascii="Times New Roman" w:eastAsia="Times New Roman" w:hAnsi="Times New Roman" w:cs="Times New Roman"/>
          <w:sz w:val="20"/>
          <w:szCs w:val="20"/>
          <w:lang w:eastAsia="en-GB"/>
        </w:rPr>
        <w:t xml:space="preserve"> i financijskog plana</w:t>
      </w:r>
      <w:r w:rsidRPr="00713A27">
        <w:rPr>
          <w:rFonts w:ascii="Times New Roman" w:hAnsi="Times New Roman" w:cs="Times New Roman"/>
          <w:sz w:val="20"/>
          <w:szCs w:val="20"/>
        </w:rPr>
        <w:t xml:space="preserve">, odnosno, podaci o brojčanoj oznaci i nazivu proračunskog korisnika, izvora financiranja, glavnog programa, programa, aktivnosti </w:t>
      </w:r>
      <w:r w:rsidR="002B6220">
        <w:rPr>
          <w:rFonts w:ascii="Times New Roman" w:hAnsi="Times New Roman" w:cs="Times New Roman"/>
          <w:sz w:val="20"/>
          <w:szCs w:val="20"/>
        </w:rPr>
        <w:t>i</w:t>
      </w:r>
      <w:r w:rsidRPr="00713A27">
        <w:rPr>
          <w:rFonts w:ascii="Times New Roman" w:hAnsi="Times New Roman" w:cs="Times New Roman"/>
          <w:sz w:val="20"/>
          <w:szCs w:val="20"/>
        </w:rPr>
        <w:t xml:space="preserve"> proj</w:t>
      </w:r>
      <w:r w:rsidR="002B6220">
        <w:rPr>
          <w:rFonts w:ascii="Times New Roman" w:hAnsi="Times New Roman" w:cs="Times New Roman"/>
          <w:sz w:val="20"/>
          <w:szCs w:val="20"/>
        </w:rPr>
        <w:t>ekata</w:t>
      </w:r>
      <w:r w:rsidRPr="00713A27">
        <w:rPr>
          <w:rFonts w:ascii="Times New Roman" w:hAnsi="Times New Roman" w:cs="Times New Roman"/>
          <w:sz w:val="20"/>
          <w:szCs w:val="20"/>
        </w:rPr>
        <w:t xml:space="preserve"> te računa ekonomske klasifikacije na razini skupine </w:t>
      </w:r>
      <w:r w:rsidR="000B3DB9" w:rsidRPr="00713A27">
        <w:rPr>
          <w:rFonts w:ascii="Times New Roman" w:hAnsi="Times New Roman" w:cs="Times New Roman"/>
          <w:sz w:val="20"/>
          <w:szCs w:val="20"/>
        </w:rPr>
        <w:t>i</w:t>
      </w:r>
      <w:r w:rsidRPr="00713A27">
        <w:rPr>
          <w:rFonts w:ascii="Times New Roman" w:hAnsi="Times New Roman" w:cs="Times New Roman"/>
          <w:sz w:val="20"/>
          <w:szCs w:val="20"/>
        </w:rPr>
        <w:t xml:space="preserve"> odjeljka. Izvorni plan za proračunsku godinu iskazan je na razini</w:t>
      </w:r>
      <w:r w:rsidR="000B3DB9" w:rsidRPr="00713A27">
        <w:rPr>
          <w:rFonts w:ascii="Times New Roman" w:hAnsi="Times New Roman" w:cs="Times New Roman"/>
          <w:sz w:val="20"/>
          <w:szCs w:val="20"/>
        </w:rPr>
        <w:t xml:space="preserve"> </w:t>
      </w:r>
      <w:r w:rsidRPr="00713A27">
        <w:rPr>
          <w:rFonts w:ascii="Times New Roman" w:hAnsi="Times New Roman" w:cs="Times New Roman"/>
          <w:sz w:val="20"/>
          <w:szCs w:val="20"/>
        </w:rPr>
        <w:t>skupine ekonomske klasifikacije. Izvršenje za izvještajno razdoblje iskazano je na</w:t>
      </w:r>
      <w:r w:rsidR="000B3DB9" w:rsidRPr="00713A27">
        <w:rPr>
          <w:rFonts w:ascii="Times New Roman" w:hAnsi="Times New Roman" w:cs="Times New Roman"/>
          <w:sz w:val="20"/>
          <w:szCs w:val="20"/>
        </w:rPr>
        <w:t xml:space="preserve"> </w:t>
      </w:r>
      <w:r w:rsidRPr="00713A27">
        <w:rPr>
          <w:rFonts w:ascii="Times New Roman" w:hAnsi="Times New Roman" w:cs="Times New Roman"/>
          <w:sz w:val="20"/>
          <w:szCs w:val="20"/>
        </w:rPr>
        <w:t>razini</w:t>
      </w:r>
      <w:r w:rsidR="00231C18">
        <w:rPr>
          <w:rFonts w:ascii="Times New Roman" w:hAnsi="Times New Roman" w:cs="Times New Roman"/>
          <w:sz w:val="20"/>
          <w:szCs w:val="20"/>
        </w:rPr>
        <w:t xml:space="preserve"> </w:t>
      </w:r>
      <w:r w:rsidRPr="00713A27">
        <w:rPr>
          <w:rFonts w:ascii="Times New Roman" w:hAnsi="Times New Roman" w:cs="Times New Roman"/>
          <w:sz w:val="20"/>
          <w:szCs w:val="20"/>
        </w:rPr>
        <w:t xml:space="preserve">skupine i odjeljka ekonomske klasifikacije. </w:t>
      </w:r>
    </w:p>
    <w:p w:rsidR="003D19B6" w:rsidRDefault="003D19B6" w:rsidP="00603573">
      <w:pPr>
        <w:spacing w:after="0"/>
        <w:rPr>
          <w:rFonts w:ascii="Times New Roman" w:hAnsi="Times New Roman" w:cs="Times New Roman"/>
          <w:sz w:val="20"/>
          <w:szCs w:val="20"/>
        </w:rPr>
      </w:pPr>
    </w:p>
    <w:p w:rsidR="00942507" w:rsidRDefault="00316246" w:rsidP="005331DB">
      <w:pPr>
        <w:ind w:left="-567"/>
        <w:rPr>
          <w:rFonts w:ascii="Times New Roman" w:hAnsi="Times New Roman" w:cs="Times New Roman"/>
          <w:sz w:val="20"/>
          <w:szCs w:val="20"/>
        </w:rPr>
      </w:pPr>
      <w:r>
        <w:rPr>
          <w:rFonts w:ascii="Times New Roman" w:hAnsi="Times New Roman" w:cs="Times New Roman"/>
          <w:sz w:val="20"/>
          <w:szCs w:val="20"/>
        </w:rPr>
        <w:t xml:space="preserve">           </w:t>
      </w:r>
      <w:r w:rsidR="00B970F4" w:rsidRPr="00713A27">
        <w:rPr>
          <w:rFonts w:ascii="Times New Roman" w:hAnsi="Times New Roman" w:cs="Times New Roman"/>
          <w:sz w:val="20"/>
          <w:szCs w:val="20"/>
        </w:rPr>
        <w:t xml:space="preserve">Tablica 6. </w:t>
      </w:r>
      <w:r w:rsidR="00B970F4" w:rsidRPr="003701EC">
        <w:rPr>
          <w:rFonts w:ascii="Times New Roman" w:hAnsi="Times New Roman" w:cs="Times New Roman"/>
          <w:sz w:val="20"/>
          <w:szCs w:val="20"/>
        </w:rPr>
        <w:t xml:space="preserve">IZVRŠENJE </w:t>
      </w:r>
      <w:r w:rsidR="00B970F4" w:rsidRPr="00F53847">
        <w:rPr>
          <w:rFonts w:ascii="Times New Roman" w:hAnsi="Times New Roman" w:cs="Times New Roman"/>
          <w:sz w:val="20"/>
          <w:szCs w:val="20"/>
        </w:rPr>
        <w:t>FINANCIJSKOG PLANA PO PROGRAMSKOJ KLASIFIKACIJI</w:t>
      </w:r>
      <w:r w:rsidR="00B970F4" w:rsidRPr="00713A27">
        <w:rPr>
          <w:rFonts w:ascii="Times New Roman" w:hAnsi="Times New Roman" w:cs="Times New Roman"/>
          <w:sz w:val="20"/>
          <w:szCs w:val="20"/>
        </w:rPr>
        <w:t xml:space="preserve"> </w:t>
      </w:r>
      <w:r w:rsidR="00A7331B">
        <w:rPr>
          <w:rFonts w:ascii="Times New Roman" w:hAnsi="Times New Roman" w:cs="Times New Roman"/>
          <w:sz w:val="20"/>
          <w:szCs w:val="20"/>
        </w:rPr>
        <w:t xml:space="preserve"> </w:t>
      </w:r>
    </w:p>
    <w:tbl>
      <w:tblPr>
        <w:tblW w:w="5000" w:type="pct"/>
        <w:tblLook w:val="04A0" w:firstRow="1" w:lastRow="0" w:firstColumn="1" w:lastColumn="0" w:noHBand="0" w:noVBand="1"/>
      </w:tblPr>
      <w:tblGrid>
        <w:gridCol w:w="288"/>
        <w:gridCol w:w="1611"/>
        <w:gridCol w:w="2363"/>
        <w:gridCol w:w="668"/>
        <w:gridCol w:w="2238"/>
        <w:gridCol w:w="3086"/>
        <w:gridCol w:w="289"/>
        <w:gridCol w:w="1579"/>
        <w:gridCol w:w="289"/>
        <w:gridCol w:w="949"/>
        <w:gridCol w:w="1099"/>
      </w:tblGrid>
      <w:tr w:rsidR="001046EB" w:rsidRPr="00DF1E6D" w:rsidTr="00D914AA">
        <w:trPr>
          <w:trHeight w:val="570"/>
        </w:trPr>
        <w:tc>
          <w:tcPr>
            <w:tcW w:w="2479" w:type="pct"/>
            <w:gridSpan w:val="5"/>
            <w:tcBorders>
              <w:top w:val="nil"/>
              <w:left w:val="nil"/>
              <w:bottom w:val="nil"/>
              <w:right w:val="nil"/>
            </w:tcBorders>
            <w:shd w:val="clear" w:color="000000" w:fill="595959"/>
            <w:vAlign w:val="center"/>
            <w:hideMark/>
          </w:tcPr>
          <w:p w:rsidR="001046EB" w:rsidRPr="00DF1E6D" w:rsidRDefault="001046EB" w:rsidP="001046EB">
            <w:pPr>
              <w:spacing w:after="0" w:line="240" w:lineRule="auto"/>
              <w:jc w:val="center"/>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BROJČANA OZNAKA I NAZIV</w:t>
            </w:r>
          </w:p>
        </w:tc>
        <w:tc>
          <w:tcPr>
            <w:tcW w:w="1067" w:type="pct"/>
            <w:tcBorders>
              <w:top w:val="nil"/>
              <w:left w:val="nil"/>
              <w:bottom w:val="nil"/>
              <w:right w:val="nil"/>
            </w:tcBorders>
            <w:shd w:val="clear" w:color="000000" w:fill="595959"/>
            <w:vAlign w:val="center"/>
            <w:hideMark/>
          </w:tcPr>
          <w:p w:rsidR="001046EB" w:rsidRPr="00DF1E6D" w:rsidRDefault="001046EB" w:rsidP="001046EB">
            <w:pPr>
              <w:spacing w:after="0" w:line="240" w:lineRule="auto"/>
              <w:jc w:val="center"/>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IZVORNI PLAN / REBALANS 2024.</w:t>
            </w:r>
          </w:p>
        </w:tc>
        <w:tc>
          <w:tcPr>
            <w:tcW w:w="1074" w:type="pct"/>
            <w:gridSpan w:val="4"/>
            <w:tcBorders>
              <w:top w:val="nil"/>
              <w:left w:val="nil"/>
              <w:bottom w:val="nil"/>
              <w:right w:val="nil"/>
            </w:tcBorders>
            <w:shd w:val="clear" w:color="000000" w:fill="595959"/>
            <w:vAlign w:val="center"/>
            <w:hideMark/>
          </w:tcPr>
          <w:p w:rsidR="001046EB" w:rsidRPr="00DF1E6D" w:rsidRDefault="001046EB" w:rsidP="001046EB">
            <w:pPr>
              <w:spacing w:after="0" w:line="240" w:lineRule="auto"/>
              <w:jc w:val="center"/>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OSTVARENJE / IZVRŠENJE 2024.</w:t>
            </w:r>
          </w:p>
        </w:tc>
        <w:tc>
          <w:tcPr>
            <w:tcW w:w="380" w:type="pct"/>
            <w:tcBorders>
              <w:top w:val="nil"/>
              <w:left w:val="nil"/>
              <w:bottom w:val="nil"/>
              <w:right w:val="nil"/>
            </w:tcBorders>
            <w:shd w:val="clear" w:color="000000" w:fill="595959"/>
            <w:vAlign w:val="center"/>
            <w:hideMark/>
          </w:tcPr>
          <w:p w:rsidR="001046EB" w:rsidRPr="00DF1E6D" w:rsidRDefault="001046EB" w:rsidP="001046EB">
            <w:pPr>
              <w:spacing w:after="0" w:line="240" w:lineRule="auto"/>
              <w:jc w:val="center"/>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INDEKS</w:t>
            </w:r>
          </w:p>
        </w:tc>
      </w:tr>
      <w:tr w:rsidR="001046EB" w:rsidRPr="00DF1E6D" w:rsidTr="00D914AA">
        <w:trPr>
          <w:trHeight w:val="150"/>
        </w:trPr>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5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81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231"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774"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6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46"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28"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8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r>
      <w:tr w:rsidR="001046EB" w:rsidRPr="00DF1E6D" w:rsidTr="00D914AA">
        <w:trPr>
          <w:trHeight w:val="270"/>
        </w:trPr>
        <w:tc>
          <w:tcPr>
            <w:tcW w:w="100" w:type="pct"/>
            <w:tcBorders>
              <w:top w:val="nil"/>
              <w:left w:val="nil"/>
              <w:bottom w:val="nil"/>
              <w:right w:val="nil"/>
            </w:tcBorders>
            <w:shd w:val="clear" w:color="auto" w:fill="404040" w:themeFill="text1" w:themeFillTint="B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4900" w:type="pct"/>
            <w:gridSpan w:val="10"/>
            <w:tcBorders>
              <w:top w:val="nil"/>
              <w:left w:val="nil"/>
              <w:bottom w:val="nil"/>
              <w:right w:val="nil"/>
            </w:tcBorders>
            <w:shd w:val="clear" w:color="auto" w:fill="404040" w:themeFill="text1" w:themeFillTint="BF"/>
            <w:vAlign w:val="center"/>
            <w:hideMark/>
          </w:tcPr>
          <w:p w:rsidR="001046EB" w:rsidRPr="00DF1E6D" w:rsidRDefault="0031701E" w:rsidP="001046EB">
            <w:pPr>
              <w:spacing w:after="0" w:line="240" w:lineRule="auto"/>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 xml:space="preserve">                                               </w:t>
            </w:r>
            <w:r w:rsidR="001046EB" w:rsidRPr="00DF1E6D">
              <w:rPr>
                <w:rFonts w:ascii="Times New Roman" w:eastAsia="Times New Roman" w:hAnsi="Times New Roman" w:cs="Times New Roman"/>
                <w:b/>
                <w:bCs/>
                <w:color w:val="FFFFFF"/>
                <w:sz w:val="20"/>
                <w:szCs w:val="20"/>
                <w:lang w:eastAsia="hr-HR"/>
              </w:rPr>
              <w:t> </w:t>
            </w:r>
            <w:r w:rsidRPr="00DF1E6D">
              <w:rPr>
                <w:rFonts w:ascii="Times New Roman" w:eastAsia="Times New Roman" w:hAnsi="Times New Roman" w:cs="Times New Roman"/>
                <w:b/>
                <w:bCs/>
                <w:color w:val="FFFFFF"/>
                <w:sz w:val="20"/>
                <w:szCs w:val="20"/>
                <w:lang w:eastAsia="hr-HR"/>
              </w:rPr>
              <w:t xml:space="preserve">1                                                                                                       </w:t>
            </w:r>
            <w:r w:rsidR="00B50AAC">
              <w:rPr>
                <w:rFonts w:ascii="Times New Roman" w:eastAsia="Times New Roman" w:hAnsi="Times New Roman" w:cs="Times New Roman"/>
                <w:b/>
                <w:bCs/>
                <w:color w:val="FFFFFF"/>
                <w:sz w:val="20"/>
                <w:szCs w:val="20"/>
                <w:lang w:eastAsia="hr-HR"/>
              </w:rPr>
              <w:t xml:space="preserve">                  </w:t>
            </w:r>
            <w:r w:rsidR="000B39F3" w:rsidRPr="00DF1E6D">
              <w:rPr>
                <w:rFonts w:ascii="Times New Roman" w:eastAsia="Times New Roman" w:hAnsi="Times New Roman" w:cs="Times New Roman"/>
                <w:b/>
                <w:bCs/>
                <w:color w:val="FFFFFF"/>
                <w:sz w:val="20"/>
                <w:szCs w:val="20"/>
                <w:lang w:eastAsia="hr-HR"/>
              </w:rPr>
              <w:t xml:space="preserve">   </w:t>
            </w:r>
            <w:r w:rsidRPr="00DF1E6D">
              <w:rPr>
                <w:rFonts w:ascii="Times New Roman" w:eastAsia="Times New Roman" w:hAnsi="Times New Roman" w:cs="Times New Roman"/>
                <w:b/>
                <w:bCs/>
                <w:color w:val="FFFFFF"/>
                <w:sz w:val="20"/>
                <w:szCs w:val="20"/>
                <w:lang w:eastAsia="hr-HR"/>
              </w:rPr>
              <w:t xml:space="preserve">   2                                        </w:t>
            </w:r>
            <w:r w:rsidR="000B39F3" w:rsidRPr="00DF1E6D">
              <w:rPr>
                <w:rFonts w:ascii="Times New Roman" w:eastAsia="Times New Roman" w:hAnsi="Times New Roman" w:cs="Times New Roman"/>
                <w:b/>
                <w:bCs/>
                <w:color w:val="FFFFFF"/>
                <w:sz w:val="20"/>
                <w:szCs w:val="20"/>
                <w:lang w:eastAsia="hr-HR"/>
              </w:rPr>
              <w:t xml:space="preserve">        </w:t>
            </w:r>
            <w:r w:rsidRPr="00DF1E6D">
              <w:rPr>
                <w:rFonts w:ascii="Times New Roman" w:eastAsia="Times New Roman" w:hAnsi="Times New Roman" w:cs="Times New Roman"/>
                <w:b/>
                <w:bCs/>
                <w:color w:val="FFFFFF"/>
                <w:sz w:val="20"/>
                <w:szCs w:val="20"/>
                <w:lang w:eastAsia="hr-HR"/>
              </w:rPr>
              <w:t xml:space="preserve">         3                 </w:t>
            </w:r>
            <w:r w:rsidR="005E0EAD" w:rsidRPr="00DF1E6D">
              <w:rPr>
                <w:rFonts w:ascii="Times New Roman" w:eastAsia="Times New Roman" w:hAnsi="Times New Roman" w:cs="Times New Roman"/>
                <w:b/>
                <w:bCs/>
                <w:color w:val="FFFFFF"/>
                <w:sz w:val="20"/>
                <w:szCs w:val="20"/>
                <w:lang w:eastAsia="hr-HR"/>
              </w:rPr>
              <w:t xml:space="preserve">    </w:t>
            </w:r>
            <w:r w:rsidRPr="00DF1E6D">
              <w:rPr>
                <w:rFonts w:ascii="Times New Roman" w:eastAsia="Times New Roman" w:hAnsi="Times New Roman" w:cs="Times New Roman"/>
                <w:b/>
                <w:bCs/>
                <w:color w:val="FFFFFF"/>
                <w:sz w:val="20"/>
                <w:szCs w:val="20"/>
                <w:lang w:eastAsia="hr-HR"/>
              </w:rPr>
              <w:t xml:space="preserve"> 4 (3/2*100)</w:t>
            </w:r>
          </w:p>
        </w:tc>
      </w:tr>
      <w:tr w:rsidR="001046EB" w:rsidRPr="00DF1E6D" w:rsidTr="00D914AA">
        <w:trPr>
          <w:trHeight w:val="150"/>
        </w:trPr>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5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81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231"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774"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6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46"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28"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8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r>
      <w:tr w:rsidR="00CB4394" w:rsidRPr="00DF1E6D" w:rsidTr="00373206">
        <w:trPr>
          <w:trHeight w:val="332"/>
        </w:trPr>
        <w:tc>
          <w:tcPr>
            <w:tcW w:w="5000" w:type="pct"/>
            <w:gridSpan w:val="11"/>
            <w:tcBorders>
              <w:top w:val="nil"/>
              <w:left w:val="nil"/>
              <w:bottom w:val="nil"/>
              <w:right w:val="nil"/>
            </w:tcBorders>
            <w:shd w:val="clear" w:color="auto" w:fill="404040" w:themeFill="text1" w:themeFillTint="BF"/>
            <w:vAlign w:val="center"/>
            <w:hideMark/>
          </w:tcPr>
          <w:p w:rsidR="00CB4394" w:rsidRPr="00DF1E6D" w:rsidRDefault="00CB4394" w:rsidP="00CB4394">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r w:rsidRPr="00DF1E6D">
              <w:rPr>
                <w:rFonts w:ascii="Times New Roman" w:eastAsia="Times New Roman" w:hAnsi="Times New Roman" w:cs="Times New Roman"/>
                <w:b/>
                <w:bCs/>
                <w:color w:val="FFFFFF"/>
                <w:sz w:val="20"/>
                <w:szCs w:val="20"/>
                <w:lang w:eastAsia="hr-HR"/>
              </w:rPr>
              <w:t>RKP 42387 GRADSKA KNJIŽNICA UMAG </w:t>
            </w:r>
          </w:p>
        </w:tc>
      </w:tr>
      <w:tr w:rsidR="001046EB" w:rsidRPr="00DF1E6D" w:rsidTr="00D914AA">
        <w:trPr>
          <w:trHeight w:val="150"/>
        </w:trPr>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5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81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231"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774"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67"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546"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10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28"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c>
          <w:tcPr>
            <w:tcW w:w="380" w:type="pct"/>
            <w:tcBorders>
              <w:top w:val="nil"/>
              <w:left w:val="nil"/>
              <w:bottom w:val="nil"/>
              <w:right w:val="nil"/>
            </w:tcBorders>
            <w:shd w:val="clear" w:color="000000" w:fill="FFFFFF"/>
            <w:vAlign w:val="bottom"/>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w:t>
            </w:r>
          </w:p>
        </w:tc>
      </w:tr>
      <w:tr w:rsidR="001046EB" w:rsidRPr="00DF1E6D" w:rsidTr="00D914AA">
        <w:trPr>
          <w:trHeight w:val="300"/>
        </w:trPr>
        <w:tc>
          <w:tcPr>
            <w:tcW w:w="2479" w:type="pct"/>
            <w:gridSpan w:val="5"/>
            <w:tcBorders>
              <w:top w:val="nil"/>
              <w:left w:val="nil"/>
              <w:bottom w:val="nil"/>
              <w:right w:val="nil"/>
            </w:tcBorders>
            <w:shd w:val="clear" w:color="000000" w:fill="505050"/>
            <w:vAlign w:val="center"/>
            <w:hideMark/>
          </w:tcPr>
          <w:p w:rsidR="001046EB" w:rsidRPr="00DF1E6D" w:rsidRDefault="001046EB" w:rsidP="001046EB">
            <w:pPr>
              <w:spacing w:after="0" w:line="240" w:lineRule="auto"/>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SVEUKUPNO RASHODI / IZDACI</w:t>
            </w:r>
          </w:p>
        </w:tc>
        <w:tc>
          <w:tcPr>
            <w:tcW w:w="1067" w:type="pct"/>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229.742,47</w:t>
            </w:r>
          </w:p>
        </w:tc>
        <w:tc>
          <w:tcPr>
            <w:tcW w:w="1074" w:type="pct"/>
            <w:gridSpan w:val="4"/>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205.733,76</w:t>
            </w:r>
          </w:p>
        </w:tc>
        <w:tc>
          <w:tcPr>
            <w:tcW w:w="380" w:type="pct"/>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89,55%</w:t>
            </w:r>
          </w:p>
        </w:tc>
      </w:tr>
      <w:tr w:rsidR="001046EB" w:rsidRPr="00DF1E6D" w:rsidTr="00D914AA">
        <w:trPr>
          <w:trHeight w:val="300"/>
        </w:trPr>
        <w:tc>
          <w:tcPr>
            <w:tcW w:w="657" w:type="pct"/>
            <w:gridSpan w:val="2"/>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1.</w:t>
            </w:r>
          </w:p>
        </w:tc>
        <w:tc>
          <w:tcPr>
            <w:tcW w:w="1822" w:type="pct"/>
            <w:gridSpan w:val="3"/>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 Opći prihodi i primici</w:t>
            </w:r>
          </w:p>
        </w:tc>
        <w:tc>
          <w:tcPr>
            <w:tcW w:w="1067"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175.280,00</w:t>
            </w:r>
          </w:p>
        </w:tc>
        <w:tc>
          <w:tcPr>
            <w:tcW w:w="1074" w:type="pct"/>
            <w:gridSpan w:val="4"/>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162.823,23</w:t>
            </w:r>
          </w:p>
        </w:tc>
        <w:tc>
          <w:tcPr>
            <w:tcW w:w="380"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92,89%</w:t>
            </w:r>
          </w:p>
        </w:tc>
      </w:tr>
      <w:tr w:rsidR="001046EB" w:rsidRPr="00DF1E6D" w:rsidTr="00D914AA">
        <w:trPr>
          <w:trHeight w:val="300"/>
        </w:trPr>
        <w:tc>
          <w:tcPr>
            <w:tcW w:w="657" w:type="pct"/>
            <w:gridSpan w:val="2"/>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4.</w:t>
            </w:r>
          </w:p>
        </w:tc>
        <w:tc>
          <w:tcPr>
            <w:tcW w:w="1822" w:type="pct"/>
            <w:gridSpan w:val="3"/>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 Prihodi za posebne namjene</w:t>
            </w:r>
          </w:p>
        </w:tc>
        <w:tc>
          <w:tcPr>
            <w:tcW w:w="1067"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19.196,66</w:t>
            </w:r>
          </w:p>
        </w:tc>
        <w:tc>
          <w:tcPr>
            <w:tcW w:w="1074" w:type="pct"/>
            <w:gridSpan w:val="4"/>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8.553,50</w:t>
            </w:r>
          </w:p>
        </w:tc>
        <w:tc>
          <w:tcPr>
            <w:tcW w:w="380"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44,56%</w:t>
            </w:r>
          </w:p>
        </w:tc>
      </w:tr>
      <w:tr w:rsidR="001046EB" w:rsidRPr="00DF1E6D" w:rsidTr="00D914AA">
        <w:trPr>
          <w:trHeight w:val="300"/>
        </w:trPr>
        <w:tc>
          <w:tcPr>
            <w:tcW w:w="657" w:type="pct"/>
            <w:gridSpan w:val="2"/>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5.</w:t>
            </w:r>
          </w:p>
        </w:tc>
        <w:tc>
          <w:tcPr>
            <w:tcW w:w="1822" w:type="pct"/>
            <w:gridSpan w:val="3"/>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5. Pomoći</w:t>
            </w:r>
          </w:p>
        </w:tc>
        <w:tc>
          <w:tcPr>
            <w:tcW w:w="1067"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29.200,00</w:t>
            </w:r>
          </w:p>
        </w:tc>
        <w:tc>
          <w:tcPr>
            <w:tcW w:w="1074" w:type="pct"/>
            <w:gridSpan w:val="4"/>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29.200,00</w:t>
            </w:r>
          </w:p>
        </w:tc>
        <w:tc>
          <w:tcPr>
            <w:tcW w:w="380"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6.</w:t>
            </w:r>
          </w:p>
        </w:tc>
        <w:tc>
          <w:tcPr>
            <w:tcW w:w="1822" w:type="pct"/>
            <w:gridSpan w:val="3"/>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6. Donacije</w:t>
            </w:r>
          </w:p>
        </w:tc>
        <w:tc>
          <w:tcPr>
            <w:tcW w:w="1067"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2.000,00</w:t>
            </w:r>
          </w:p>
        </w:tc>
        <w:tc>
          <w:tcPr>
            <w:tcW w:w="1074" w:type="pct"/>
            <w:gridSpan w:val="4"/>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2.000,00</w:t>
            </w:r>
          </w:p>
        </w:tc>
        <w:tc>
          <w:tcPr>
            <w:tcW w:w="380"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7.</w:t>
            </w:r>
          </w:p>
        </w:tc>
        <w:tc>
          <w:tcPr>
            <w:tcW w:w="1822" w:type="pct"/>
            <w:gridSpan w:val="3"/>
            <w:tcBorders>
              <w:top w:val="nil"/>
              <w:left w:val="nil"/>
              <w:bottom w:val="nil"/>
              <w:right w:val="nil"/>
            </w:tcBorders>
            <w:shd w:val="clear" w:color="auto" w:fill="auto"/>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 Prihodi od prodaje nefinancijske imovine</w:t>
            </w:r>
          </w:p>
        </w:tc>
        <w:tc>
          <w:tcPr>
            <w:tcW w:w="1067"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4.065,81</w:t>
            </w:r>
          </w:p>
        </w:tc>
        <w:tc>
          <w:tcPr>
            <w:tcW w:w="1074" w:type="pct"/>
            <w:gridSpan w:val="4"/>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3.157,03</w:t>
            </w:r>
          </w:p>
        </w:tc>
        <w:tc>
          <w:tcPr>
            <w:tcW w:w="380" w:type="pct"/>
            <w:tcBorders>
              <w:top w:val="nil"/>
              <w:left w:val="nil"/>
              <w:bottom w:val="nil"/>
              <w:right w:val="nil"/>
            </w:tcBorders>
            <w:shd w:val="clear" w:color="auto" w:fill="auto"/>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77,65%</w:t>
            </w:r>
          </w:p>
        </w:tc>
      </w:tr>
      <w:tr w:rsidR="001046EB" w:rsidRPr="00DF1E6D" w:rsidTr="00D914AA">
        <w:trPr>
          <w:trHeight w:val="300"/>
        </w:trPr>
        <w:tc>
          <w:tcPr>
            <w:tcW w:w="2479" w:type="pct"/>
            <w:gridSpan w:val="5"/>
            <w:tcBorders>
              <w:top w:val="nil"/>
              <w:left w:val="nil"/>
              <w:bottom w:val="nil"/>
              <w:right w:val="nil"/>
            </w:tcBorders>
            <w:shd w:val="clear" w:color="000000" w:fill="505050"/>
            <w:vAlign w:val="center"/>
            <w:hideMark/>
          </w:tcPr>
          <w:p w:rsidR="001046EB" w:rsidRPr="00DF1E6D" w:rsidRDefault="001046EB" w:rsidP="001046EB">
            <w:pPr>
              <w:spacing w:after="0" w:line="240" w:lineRule="auto"/>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SVEUKUPNO RASHODI / IZDACI</w:t>
            </w:r>
          </w:p>
        </w:tc>
        <w:tc>
          <w:tcPr>
            <w:tcW w:w="1067" w:type="pct"/>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229.742,47</w:t>
            </w:r>
          </w:p>
        </w:tc>
        <w:tc>
          <w:tcPr>
            <w:tcW w:w="1074" w:type="pct"/>
            <w:gridSpan w:val="4"/>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205.733,76</w:t>
            </w:r>
          </w:p>
        </w:tc>
        <w:tc>
          <w:tcPr>
            <w:tcW w:w="380" w:type="pct"/>
            <w:tcBorders>
              <w:top w:val="nil"/>
              <w:left w:val="nil"/>
              <w:bottom w:val="nil"/>
              <w:right w:val="nil"/>
            </w:tcBorders>
            <w:shd w:val="clear" w:color="000000" w:fill="505050"/>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FFFFFF"/>
                <w:sz w:val="20"/>
                <w:szCs w:val="20"/>
                <w:lang w:eastAsia="hr-HR"/>
              </w:rPr>
            </w:pPr>
            <w:r w:rsidRPr="00DF1E6D">
              <w:rPr>
                <w:rFonts w:ascii="Times New Roman" w:eastAsia="Times New Roman" w:hAnsi="Times New Roman" w:cs="Times New Roman"/>
                <w:b/>
                <w:bCs/>
                <w:color w:val="FFFFFF"/>
                <w:sz w:val="20"/>
                <w:szCs w:val="20"/>
                <w:lang w:eastAsia="hr-HR"/>
              </w:rPr>
              <w:t>89,55%</w:t>
            </w:r>
          </w:p>
        </w:tc>
      </w:tr>
      <w:tr w:rsidR="001046EB" w:rsidRPr="00DF1E6D" w:rsidTr="00D914AA">
        <w:trPr>
          <w:trHeight w:val="300"/>
        </w:trPr>
        <w:tc>
          <w:tcPr>
            <w:tcW w:w="657" w:type="pct"/>
            <w:gridSpan w:val="2"/>
            <w:tcBorders>
              <w:top w:val="nil"/>
              <w:left w:val="nil"/>
              <w:bottom w:val="nil"/>
              <w:right w:val="nil"/>
            </w:tcBorders>
            <w:shd w:val="clear" w:color="000000" w:fill="C1C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Program 027</w:t>
            </w:r>
          </w:p>
        </w:tc>
        <w:tc>
          <w:tcPr>
            <w:tcW w:w="1822" w:type="pct"/>
            <w:gridSpan w:val="3"/>
            <w:tcBorders>
              <w:top w:val="nil"/>
              <w:left w:val="nil"/>
              <w:bottom w:val="nil"/>
              <w:right w:val="nil"/>
            </w:tcBorders>
            <w:shd w:val="clear" w:color="000000" w:fill="C1C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PROMICANJE KULTURE - djelatnost ustanova u kulturi</w:t>
            </w:r>
          </w:p>
        </w:tc>
        <w:tc>
          <w:tcPr>
            <w:tcW w:w="1067" w:type="pct"/>
            <w:tcBorders>
              <w:top w:val="nil"/>
              <w:left w:val="nil"/>
              <w:bottom w:val="nil"/>
              <w:right w:val="nil"/>
            </w:tcBorders>
            <w:shd w:val="clear" w:color="000000" w:fill="C1C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229.742,47</w:t>
            </w:r>
          </w:p>
        </w:tc>
        <w:tc>
          <w:tcPr>
            <w:tcW w:w="1074" w:type="pct"/>
            <w:gridSpan w:val="4"/>
            <w:tcBorders>
              <w:top w:val="nil"/>
              <w:left w:val="nil"/>
              <w:bottom w:val="nil"/>
              <w:right w:val="nil"/>
            </w:tcBorders>
            <w:shd w:val="clear" w:color="000000" w:fill="C1C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205.733,76</w:t>
            </w:r>
          </w:p>
        </w:tc>
        <w:tc>
          <w:tcPr>
            <w:tcW w:w="380" w:type="pct"/>
            <w:tcBorders>
              <w:top w:val="nil"/>
              <w:left w:val="nil"/>
              <w:bottom w:val="nil"/>
              <w:right w:val="nil"/>
            </w:tcBorders>
            <w:shd w:val="clear" w:color="000000" w:fill="C1C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89,55%</w:t>
            </w:r>
          </w:p>
        </w:tc>
      </w:tr>
      <w:tr w:rsidR="001046EB" w:rsidRPr="00DF1E6D" w:rsidTr="00D914AA">
        <w:trPr>
          <w:trHeight w:val="300"/>
        </w:trPr>
        <w:tc>
          <w:tcPr>
            <w:tcW w:w="657" w:type="pct"/>
            <w:gridSpan w:val="2"/>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Aktivnost 100061</w:t>
            </w:r>
          </w:p>
        </w:tc>
        <w:tc>
          <w:tcPr>
            <w:tcW w:w="1822" w:type="pct"/>
            <w:gridSpan w:val="3"/>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Osnovna djelatnost Gradske Knjižnice Umag</w:t>
            </w:r>
          </w:p>
        </w:tc>
        <w:tc>
          <w:tcPr>
            <w:tcW w:w="1067"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145.226,66</w:t>
            </w:r>
          </w:p>
        </w:tc>
        <w:tc>
          <w:tcPr>
            <w:tcW w:w="1074" w:type="pct"/>
            <w:gridSpan w:val="4"/>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128.218,80</w:t>
            </w:r>
          </w:p>
        </w:tc>
        <w:tc>
          <w:tcPr>
            <w:tcW w:w="380"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88,29%</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1.2.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 Opći prihodi i primici - Proračun Grada Umaga</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126.030,00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119.665,30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94,95%</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Rashodi za zaposlene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113.580,00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110.368,09</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97,17%</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3111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Plaće za redovan rad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86.567,54</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3121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Ostali rashodi za zaposlene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9.516,85</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3132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Doprinosi za obvezno zdravstveno osiguranje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14.283,70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lastRenderedPageBreak/>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12.450,00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9.297,21</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74,68%</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3212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Naknade za prijevoz, za rad na terenu i odvojeni život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2.505,96</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Energija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5.710,76</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3234</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Komunalne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780,49</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Naknade troškova osobama izvan radnog odnosa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4.1.</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4. Prihodi za </w:t>
            </w:r>
            <w:r w:rsidR="00921A1B" w:rsidRPr="00DF1E6D">
              <w:rPr>
                <w:rFonts w:ascii="Times New Roman" w:eastAsia="Times New Roman" w:hAnsi="Times New Roman" w:cs="Times New Roman"/>
                <w:color w:val="000000"/>
                <w:sz w:val="20"/>
                <w:szCs w:val="20"/>
                <w:lang w:eastAsia="hr-HR"/>
              </w:rPr>
              <w:t>posebne</w:t>
            </w:r>
            <w:r w:rsidRPr="00DF1E6D">
              <w:rPr>
                <w:rFonts w:ascii="Times New Roman" w:eastAsia="Times New Roman" w:hAnsi="Times New Roman" w:cs="Times New Roman"/>
                <w:color w:val="000000"/>
                <w:sz w:val="20"/>
                <w:szCs w:val="20"/>
                <w:lang w:eastAsia="hr-HR"/>
              </w:rPr>
              <w:t xml:space="preserve">  namjene- Vlastiti prihodi</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19.196,66</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8.553,50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44,56%</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19.096,66</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8.553,50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44,79%</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3211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Službena putovanja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557,41</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3213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Stručno usavršavanje zaposlenika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15,00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Uredski materijal i ostali materijalni rashodi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1.475,64</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Energija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3224</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Materijal i dijelovi za tekuće i investicijsko održavanje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74,50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3225</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Sitni inventar i auto gume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telefona, pošte i prijevoza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tekućeg i investicijskog održavanja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1.680,75</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promidžbe i informiranja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3234</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Komunalne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121,36</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591,39</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3238</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Računalne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777,39</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750,00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Naknade troškova osobama izvan radnog odnosa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3292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Premije osiguranja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1.611,33</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3294</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Članarine i norme</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50,00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3299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Ostali nespomenuti rashodi poslovanja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848,73</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34</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Financijski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0,00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3431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Bankarske usluge i usluge platnog prometa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Aktivnost 100073</w:t>
            </w:r>
          </w:p>
        </w:tc>
        <w:tc>
          <w:tcPr>
            <w:tcW w:w="1822" w:type="pct"/>
            <w:gridSpan w:val="3"/>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Izdavačka djelatnost</w:t>
            </w:r>
          </w:p>
        </w:tc>
        <w:tc>
          <w:tcPr>
            <w:tcW w:w="1067"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17.865,81</w:t>
            </w:r>
          </w:p>
        </w:tc>
        <w:tc>
          <w:tcPr>
            <w:tcW w:w="1074" w:type="pct"/>
            <w:gridSpan w:val="4"/>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12.853,38</w:t>
            </w:r>
          </w:p>
        </w:tc>
        <w:tc>
          <w:tcPr>
            <w:tcW w:w="380"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71,94%</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1.2.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 Opći prihodi i primici - Proračun Grada Umaga</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12.600,00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8.496,35</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67,43%</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12.600,00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8.496,35</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67,43%</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telefona, pošte i prijevoza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1.197,82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2.543,22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lastRenderedPageBreak/>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4.755,31</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5.2.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5. Pomoći </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1.200,00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1.200,00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7.1.</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 Prihodi od prodaje nefinancijske imovine i naknada šteta</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4.065,81</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3.157,03</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77,65%</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4.065,81</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3.157,03</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77,65%</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2.166,21</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3238</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Računalne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990,82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Aktivnost 100079</w:t>
            </w:r>
          </w:p>
        </w:tc>
        <w:tc>
          <w:tcPr>
            <w:tcW w:w="1822" w:type="pct"/>
            <w:gridSpan w:val="3"/>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Književni skupovi i mjesec knjige</w:t>
            </w:r>
          </w:p>
        </w:tc>
        <w:tc>
          <w:tcPr>
            <w:tcW w:w="1067"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29.850,00</w:t>
            </w:r>
          </w:p>
        </w:tc>
        <w:tc>
          <w:tcPr>
            <w:tcW w:w="1074" w:type="pct"/>
            <w:gridSpan w:val="4"/>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28.060,56</w:t>
            </w:r>
          </w:p>
        </w:tc>
        <w:tc>
          <w:tcPr>
            <w:tcW w:w="380"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94,01%</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1.2.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 Opći prihodi i primici - Proračun Grada Umaga</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23.850,00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22.060,56</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92,50%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23.850,00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22.060,56</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92,50%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3211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Službena putovanja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49,66</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3221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Uredski materijal i ostali materijalni rashodi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3.003,54</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telefona, pošte i prijevoza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354,43</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Usluge promidžbe i informiranja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12.300,90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3238</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Računalne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2.209,82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666,89</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Naknade troškova osobama izvan radnog odnosa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1.165,72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3299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Ostali nespomenuti rashodi poslovanja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2.309,60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5.2.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5. Pomoći </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4.000,00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4.000,00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4.000,00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4.000,00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1.500,00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3239</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Ostale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Naknade troškova osobama izvan radnog odnosa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2.500,00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6.1.</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6. Donacije</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2.000,00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32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Materijalni rashodi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2.000,00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2.000,00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3237</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Intelektualne i osobne usluge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2.000,00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Kapitalni projekt 100014</w:t>
            </w:r>
          </w:p>
        </w:tc>
        <w:tc>
          <w:tcPr>
            <w:tcW w:w="1822" w:type="pct"/>
            <w:gridSpan w:val="3"/>
            <w:tcBorders>
              <w:top w:val="nil"/>
              <w:left w:val="nil"/>
              <w:bottom w:val="nil"/>
              <w:right w:val="nil"/>
            </w:tcBorders>
            <w:shd w:val="clear" w:color="000000" w:fill="E1E1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Opremanje Gradske knjižnice Umag</w:t>
            </w:r>
          </w:p>
        </w:tc>
        <w:tc>
          <w:tcPr>
            <w:tcW w:w="1067"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36.800,00</w:t>
            </w:r>
          </w:p>
        </w:tc>
        <w:tc>
          <w:tcPr>
            <w:tcW w:w="1074" w:type="pct"/>
            <w:gridSpan w:val="4"/>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36.601,02</w:t>
            </w:r>
          </w:p>
        </w:tc>
        <w:tc>
          <w:tcPr>
            <w:tcW w:w="380" w:type="pct"/>
            <w:tcBorders>
              <w:top w:val="nil"/>
              <w:left w:val="nil"/>
              <w:bottom w:val="nil"/>
              <w:right w:val="nil"/>
            </w:tcBorders>
            <w:shd w:val="clear" w:color="000000" w:fill="E1E1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99,46%</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1.2.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 Opći prihodi i primici - Proračun Grada Umaga</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12.800,00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12.601,02</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98,45%</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Rashodi za nabavu proizvedene dugotrajne imovine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12.800,00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12.601,02</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98,45%</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lastRenderedPageBreak/>
              <w:t>4221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Uredska oprema i namještaj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456,00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4223</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Oprema za održavanje i zaštitu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165,00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Knjige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11.980,02</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r w:rsidR="001046EB" w:rsidRPr="00DF1E6D" w:rsidTr="00D914AA">
        <w:trPr>
          <w:trHeight w:val="300"/>
        </w:trPr>
        <w:tc>
          <w:tcPr>
            <w:tcW w:w="657" w:type="pct"/>
            <w:gridSpan w:val="2"/>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Izvor  5.2.</w:t>
            </w:r>
          </w:p>
        </w:tc>
        <w:tc>
          <w:tcPr>
            <w:tcW w:w="1822" w:type="pct"/>
            <w:gridSpan w:val="3"/>
            <w:tcBorders>
              <w:top w:val="nil"/>
              <w:left w:val="nil"/>
              <w:bottom w:val="nil"/>
              <w:right w:val="nil"/>
            </w:tcBorders>
            <w:shd w:val="clear" w:color="000000" w:fill="FEDE01"/>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5. Pomoći </w:t>
            </w:r>
          </w:p>
        </w:tc>
        <w:tc>
          <w:tcPr>
            <w:tcW w:w="1067"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24.000,00</w:t>
            </w:r>
          </w:p>
        </w:tc>
        <w:tc>
          <w:tcPr>
            <w:tcW w:w="1074" w:type="pct"/>
            <w:gridSpan w:val="4"/>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24.000,00</w:t>
            </w:r>
          </w:p>
        </w:tc>
        <w:tc>
          <w:tcPr>
            <w:tcW w:w="380" w:type="pct"/>
            <w:tcBorders>
              <w:top w:val="nil"/>
              <w:left w:val="nil"/>
              <w:bottom w:val="nil"/>
              <w:right w:val="nil"/>
            </w:tcBorders>
            <w:shd w:val="clear" w:color="000000" w:fill="FEDE01"/>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42</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 xml:space="preserve">Rashodi za nabavu proizvedene dugotrajne imovine                                                    </w:t>
            </w:r>
          </w:p>
        </w:tc>
        <w:tc>
          <w:tcPr>
            <w:tcW w:w="1067"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24.000,00</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24.000,00</w:t>
            </w:r>
          </w:p>
        </w:tc>
        <w:tc>
          <w:tcPr>
            <w:tcW w:w="380" w:type="pct"/>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b/>
                <w:bCs/>
                <w:color w:val="000000"/>
                <w:sz w:val="20"/>
                <w:szCs w:val="20"/>
                <w:lang w:eastAsia="hr-HR"/>
              </w:rPr>
            </w:pPr>
            <w:r w:rsidRPr="00DF1E6D">
              <w:rPr>
                <w:rFonts w:ascii="Times New Roman" w:eastAsia="Times New Roman" w:hAnsi="Times New Roman" w:cs="Times New Roman"/>
                <w:b/>
                <w:bCs/>
                <w:color w:val="000000"/>
                <w:sz w:val="20"/>
                <w:szCs w:val="20"/>
                <w:lang w:eastAsia="hr-HR"/>
              </w:rPr>
              <w:t>100,00%</w:t>
            </w:r>
          </w:p>
        </w:tc>
      </w:tr>
      <w:tr w:rsidR="001046EB" w:rsidRPr="00DF1E6D" w:rsidTr="00D914AA">
        <w:trPr>
          <w:trHeight w:val="300"/>
        </w:trPr>
        <w:tc>
          <w:tcPr>
            <w:tcW w:w="657" w:type="pct"/>
            <w:gridSpan w:val="2"/>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4241</w:t>
            </w:r>
          </w:p>
        </w:tc>
        <w:tc>
          <w:tcPr>
            <w:tcW w:w="1822" w:type="pct"/>
            <w:gridSpan w:val="3"/>
            <w:tcBorders>
              <w:top w:val="nil"/>
              <w:left w:val="nil"/>
              <w:bottom w:val="nil"/>
              <w:right w:val="nil"/>
            </w:tcBorders>
            <w:shd w:val="clear" w:color="000000" w:fill="FFFFFF"/>
            <w:vAlign w:val="center"/>
            <w:hideMark/>
          </w:tcPr>
          <w:p w:rsidR="001046EB" w:rsidRPr="00DF1E6D" w:rsidRDefault="001046EB" w:rsidP="001046EB">
            <w:pPr>
              <w:spacing w:after="0" w:line="240" w:lineRule="auto"/>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 xml:space="preserve">Knjige                                                                                              </w:t>
            </w:r>
          </w:p>
        </w:tc>
        <w:tc>
          <w:tcPr>
            <w:tcW w:w="1067"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c>
          <w:tcPr>
            <w:tcW w:w="1074" w:type="pct"/>
            <w:gridSpan w:val="4"/>
            <w:tcBorders>
              <w:top w:val="nil"/>
              <w:left w:val="nil"/>
              <w:bottom w:val="nil"/>
              <w:right w:val="nil"/>
            </w:tcBorders>
            <w:shd w:val="clear" w:color="000000" w:fill="FFFFFF"/>
            <w:vAlign w:val="center"/>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24.000,00</w:t>
            </w:r>
          </w:p>
        </w:tc>
        <w:tc>
          <w:tcPr>
            <w:tcW w:w="380" w:type="pct"/>
            <w:tcBorders>
              <w:top w:val="nil"/>
              <w:left w:val="nil"/>
              <w:bottom w:val="nil"/>
              <w:right w:val="nil"/>
            </w:tcBorders>
            <w:shd w:val="clear" w:color="auto" w:fill="auto"/>
            <w:noWrap/>
            <w:vAlign w:val="bottom"/>
            <w:hideMark/>
          </w:tcPr>
          <w:p w:rsidR="001046EB" w:rsidRPr="00DF1E6D" w:rsidRDefault="001046EB" w:rsidP="001046EB">
            <w:pPr>
              <w:spacing w:after="0" w:line="240" w:lineRule="auto"/>
              <w:jc w:val="right"/>
              <w:rPr>
                <w:rFonts w:ascii="Times New Roman" w:eastAsia="Times New Roman" w:hAnsi="Times New Roman" w:cs="Times New Roman"/>
                <w:color w:val="000000"/>
                <w:sz w:val="20"/>
                <w:szCs w:val="20"/>
                <w:lang w:eastAsia="hr-HR"/>
              </w:rPr>
            </w:pPr>
            <w:r w:rsidRPr="00DF1E6D">
              <w:rPr>
                <w:rFonts w:ascii="Times New Roman" w:eastAsia="Times New Roman" w:hAnsi="Times New Roman" w:cs="Times New Roman"/>
                <w:color w:val="000000"/>
                <w:sz w:val="20"/>
                <w:szCs w:val="20"/>
                <w:lang w:eastAsia="hr-HR"/>
              </w:rPr>
              <w:t>˗</w:t>
            </w:r>
          </w:p>
        </w:tc>
      </w:tr>
    </w:tbl>
    <w:p w:rsidR="00EC0CFC" w:rsidRDefault="00EC0CFC"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F02BCE" w:rsidRDefault="00F02BCE" w:rsidP="00EC0CFC">
      <w:pPr>
        <w:spacing w:after="0"/>
        <w:rPr>
          <w:rFonts w:ascii="Times New Roman" w:hAnsi="Times New Roman" w:cs="Times New Roman"/>
          <w:sz w:val="20"/>
          <w:szCs w:val="20"/>
        </w:rPr>
      </w:pPr>
    </w:p>
    <w:p w:rsidR="00F02BCE" w:rsidRDefault="00F02BCE" w:rsidP="00EC0CFC">
      <w:pPr>
        <w:spacing w:after="0"/>
        <w:rPr>
          <w:rFonts w:ascii="Times New Roman" w:hAnsi="Times New Roman" w:cs="Times New Roman"/>
          <w:sz w:val="20"/>
          <w:szCs w:val="20"/>
        </w:rPr>
      </w:pPr>
    </w:p>
    <w:p w:rsidR="00F02BCE" w:rsidRDefault="00F02BCE"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734F60" w:rsidRDefault="00734F60"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D52659" w:rsidRDefault="00D52659" w:rsidP="00EC0CFC">
      <w:pPr>
        <w:spacing w:after="0"/>
        <w:rPr>
          <w:rFonts w:ascii="Times New Roman" w:hAnsi="Times New Roman" w:cs="Times New Roman"/>
          <w:sz w:val="20"/>
          <w:szCs w:val="20"/>
        </w:rPr>
      </w:pPr>
    </w:p>
    <w:p w:rsidR="006D34EF" w:rsidRDefault="007101FA" w:rsidP="00592110">
      <w:pPr>
        <w:pStyle w:val="Heading1"/>
        <w:ind w:left="-142"/>
        <w:jc w:val="center"/>
        <w:rPr>
          <w:rFonts w:ascii="Times New Roman" w:hAnsi="Times New Roman" w:cs="Times New Roman"/>
          <w:b/>
          <w:color w:val="auto"/>
          <w:sz w:val="24"/>
          <w:szCs w:val="24"/>
        </w:rPr>
      </w:pPr>
      <w:bookmarkStart w:id="11" w:name="_Toc193099771"/>
      <w:r w:rsidRPr="00161276">
        <w:rPr>
          <w:rFonts w:ascii="Times New Roman" w:hAnsi="Times New Roman" w:cs="Times New Roman"/>
          <w:b/>
          <w:color w:val="auto"/>
          <w:sz w:val="24"/>
          <w:szCs w:val="24"/>
        </w:rPr>
        <w:lastRenderedPageBreak/>
        <w:t>III</w:t>
      </w:r>
      <w:r w:rsidR="000F3838" w:rsidRPr="00161276">
        <w:rPr>
          <w:rFonts w:ascii="Times New Roman" w:hAnsi="Times New Roman" w:cs="Times New Roman"/>
          <w:b/>
          <w:color w:val="auto"/>
          <w:sz w:val="24"/>
          <w:szCs w:val="24"/>
        </w:rPr>
        <w:t>.</w:t>
      </w:r>
      <w:r w:rsidRPr="00161276">
        <w:rPr>
          <w:rFonts w:ascii="Times New Roman" w:hAnsi="Times New Roman" w:cs="Times New Roman"/>
          <w:b/>
          <w:color w:val="auto"/>
          <w:sz w:val="24"/>
          <w:szCs w:val="24"/>
        </w:rPr>
        <w:t xml:space="preserve"> </w:t>
      </w:r>
      <w:r w:rsidRPr="00AC499D">
        <w:rPr>
          <w:rFonts w:ascii="Times New Roman" w:hAnsi="Times New Roman" w:cs="Times New Roman"/>
          <w:b/>
          <w:color w:val="auto"/>
          <w:sz w:val="24"/>
          <w:szCs w:val="24"/>
        </w:rPr>
        <w:t xml:space="preserve">OBRAZLOŽENJE </w:t>
      </w:r>
      <w:r w:rsidR="0056535C" w:rsidRPr="00AC499D">
        <w:rPr>
          <w:rFonts w:ascii="Times New Roman" w:hAnsi="Times New Roman" w:cs="Times New Roman"/>
          <w:b/>
          <w:color w:val="auto"/>
          <w:sz w:val="24"/>
          <w:szCs w:val="24"/>
        </w:rPr>
        <w:t>G</w:t>
      </w:r>
      <w:r w:rsidRPr="00AC499D">
        <w:rPr>
          <w:rFonts w:ascii="Times New Roman" w:hAnsi="Times New Roman" w:cs="Times New Roman"/>
          <w:b/>
          <w:color w:val="auto"/>
          <w:sz w:val="24"/>
          <w:szCs w:val="24"/>
        </w:rPr>
        <w:t>ODIŠNJEG IZVJEŠTAJA O IZVRŠENJU FINANCIJSKOG PLANA</w:t>
      </w:r>
      <w:bookmarkEnd w:id="11"/>
    </w:p>
    <w:p w:rsidR="00BB4ED3" w:rsidRPr="00EF0C03" w:rsidRDefault="00BB4ED3" w:rsidP="008E7292">
      <w:pPr>
        <w:pStyle w:val="Heading1"/>
        <w:spacing w:before="0"/>
        <w:rPr>
          <w:rFonts w:ascii="Times New Roman" w:hAnsi="Times New Roman" w:cs="Times New Roman"/>
          <w:b/>
          <w:sz w:val="24"/>
          <w:szCs w:val="24"/>
        </w:rPr>
      </w:pPr>
    </w:p>
    <w:p w:rsidR="00C95CF1" w:rsidRDefault="007101FA" w:rsidP="00592110">
      <w:pPr>
        <w:pStyle w:val="Heading2"/>
        <w:numPr>
          <w:ilvl w:val="0"/>
          <w:numId w:val="8"/>
        </w:numPr>
        <w:ind w:left="-142"/>
        <w:jc w:val="center"/>
        <w:rPr>
          <w:rFonts w:ascii="Times New Roman" w:hAnsi="Times New Roman" w:cs="Times New Roman"/>
          <w:color w:val="auto"/>
          <w:sz w:val="22"/>
          <w:szCs w:val="22"/>
        </w:rPr>
      </w:pPr>
      <w:bookmarkStart w:id="12" w:name="_Toc193099772"/>
      <w:r w:rsidRPr="00F516CD">
        <w:rPr>
          <w:rFonts w:ascii="Times New Roman" w:hAnsi="Times New Roman" w:cs="Times New Roman"/>
          <w:color w:val="auto"/>
          <w:sz w:val="22"/>
          <w:szCs w:val="22"/>
        </w:rPr>
        <w:t>Obrazloženje općeg dijela izvještaja o izvršenju financijskog plana</w:t>
      </w:r>
      <w:bookmarkEnd w:id="12"/>
    </w:p>
    <w:p w:rsidR="00137596" w:rsidRPr="00137596" w:rsidRDefault="00137596" w:rsidP="00137596">
      <w:pPr>
        <w:spacing w:after="0"/>
      </w:pPr>
    </w:p>
    <w:p w:rsidR="00AC499D" w:rsidRPr="00AC499D" w:rsidRDefault="00AC499D" w:rsidP="00AC499D">
      <w:pPr>
        <w:tabs>
          <w:tab w:val="left" w:pos="13608"/>
        </w:tabs>
        <w:spacing w:after="0" w:line="240" w:lineRule="auto"/>
        <w:ind w:left="-142" w:right="142"/>
        <w:jc w:val="both"/>
        <w:rPr>
          <w:rFonts w:ascii="Times New Roman" w:hAnsi="Times New Roman" w:cs="Times New Roman"/>
          <w:sz w:val="20"/>
          <w:szCs w:val="20"/>
        </w:rPr>
      </w:pPr>
      <w:r w:rsidRPr="00AC499D">
        <w:rPr>
          <w:rFonts w:ascii="Times New Roman" w:hAnsi="Times New Roman" w:cs="Times New Roman"/>
          <w:sz w:val="20"/>
          <w:szCs w:val="20"/>
        </w:rPr>
        <w:t>Knjižnica</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 xml:space="preserve">je javna ustanova čiji je osnivač Grad Umag koja obavlja knjižničnu djelatnost kao javnu službu u skladu sa Zakonom o knjižnicama i knjižničnoj djelatnosti, Zakonom o ustanovama, odredbama drugih zakona i podzakonskih akata, aktom o osnivanju, Statutom i drugim općim aktima Knjižnice te sukladno pravilima struke. Osnovana je Odlukom Gradskog vijeća Grada Umaga, KLASA: 612-04/05-01/01, URBROJ: 2105/05-02-05-16 od 14. prosinca 2005. </w:t>
      </w:r>
      <w:r w:rsidR="002B2206">
        <w:rPr>
          <w:rFonts w:ascii="Times New Roman" w:hAnsi="Times New Roman" w:cs="Times New Roman"/>
          <w:sz w:val="20"/>
          <w:szCs w:val="20"/>
        </w:rPr>
        <w:t>g</w:t>
      </w:r>
      <w:r w:rsidRPr="00AC499D">
        <w:rPr>
          <w:rFonts w:ascii="Times New Roman" w:hAnsi="Times New Roman" w:cs="Times New Roman"/>
          <w:sz w:val="20"/>
          <w:szCs w:val="20"/>
        </w:rPr>
        <w:t>odine, OIB broj: 69807399024. Knjižnica</w:t>
      </w:r>
      <w:r w:rsidRPr="00AC499D">
        <w:rPr>
          <w:rFonts w:ascii="Times New Roman" w:eastAsia="Andale Sans UI" w:hAnsi="Times New Roman" w:cs="Times New Roman"/>
          <w:kern w:val="1"/>
          <w:sz w:val="20"/>
          <w:szCs w:val="20"/>
          <w:lang w:bidi="en-US"/>
        </w:rPr>
        <w:t xml:space="preserve"> ima svojstvo pravne osobe i upisana je u registar Trgovačkog suda u Pazinu pod matičnim brojem subjekta upisa (MBS) 130008095 Rješenjem navedenog suda poslovni broj Tt-06/1632-4 od 21. kolovoza 2006. godine.</w:t>
      </w:r>
      <w:r w:rsidRPr="00AC499D">
        <w:rPr>
          <w:rFonts w:ascii="Times New Roman" w:hAnsi="Times New Roman" w:cs="Times New Roman"/>
          <w:sz w:val="20"/>
          <w:szCs w:val="20"/>
        </w:rPr>
        <w:t xml:space="preserve"> Sjedište</w:t>
      </w:r>
      <w:r w:rsidRPr="00AC499D">
        <w:rPr>
          <w:rFonts w:ascii="Times New Roman" w:hAnsi="Times New Roman" w:cs="Times New Roman"/>
          <w:spacing w:val="-3"/>
          <w:sz w:val="20"/>
          <w:szCs w:val="20"/>
        </w:rPr>
        <w:t xml:space="preserve"> </w:t>
      </w:r>
      <w:r w:rsidRPr="00AC499D">
        <w:rPr>
          <w:rFonts w:ascii="Times New Roman" w:hAnsi="Times New Roman" w:cs="Times New Roman"/>
          <w:sz w:val="20"/>
          <w:szCs w:val="20"/>
        </w:rPr>
        <w:t>Knjižnice</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je</w:t>
      </w:r>
      <w:r w:rsidRPr="00AC499D">
        <w:rPr>
          <w:rFonts w:ascii="Times New Roman" w:hAnsi="Times New Roman" w:cs="Times New Roman"/>
          <w:spacing w:val="-3"/>
          <w:sz w:val="20"/>
          <w:szCs w:val="20"/>
        </w:rPr>
        <w:t xml:space="preserve"> </w:t>
      </w:r>
      <w:r w:rsidRPr="00AC499D">
        <w:rPr>
          <w:rFonts w:ascii="Times New Roman" w:hAnsi="Times New Roman" w:cs="Times New Roman"/>
          <w:sz w:val="20"/>
          <w:szCs w:val="20"/>
        </w:rPr>
        <w:t>u Umagu,</w:t>
      </w:r>
      <w:r w:rsidRPr="00AC499D">
        <w:rPr>
          <w:rFonts w:ascii="Times New Roman" w:hAnsi="Times New Roman" w:cs="Times New Roman"/>
          <w:spacing w:val="-2"/>
          <w:sz w:val="20"/>
          <w:szCs w:val="20"/>
        </w:rPr>
        <w:t xml:space="preserve"> </w:t>
      </w:r>
      <w:r w:rsidRPr="00AC499D">
        <w:rPr>
          <w:rFonts w:ascii="Times New Roman" w:hAnsi="Times New Roman" w:cs="Times New Roman"/>
          <w:sz w:val="20"/>
          <w:szCs w:val="20"/>
        </w:rPr>
        <w:t>Trgovačka</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ulica /Via commerciale 6.</w:t>
      </w:r>
    </w:p>
    <w:p w:rsidR="00AC499D" w:rsidRPr="00AC499D" w:rsidRDefault="00AC499D" w:rsidP="00AC499D">
      <w:pPr>
        <w:tabs>
          <w:tab w:val="left" w:pos="13608"/>
        </w:tabs>
        <w:spacing w:after="0" w:line="240" w:lineRule="auto"/>
        <w:ind w:left="-142"/>
        <w:jc w:val="both"/>
        <w:rPr>
          <w:rFonts w:ascii="Times New Roman" w:hAnsi="Times New Roman" w:cs="Times New Roman"/>
          <w:sz w:val="20"/>
          <w:szCs w:val="20"/>
        </w:rPr>
      </w:pPr>
    </w:p>
    <w:p w:rsidR="00AC499D" w:rsidRPr="00AC499D" w:rsidRDefault="00AC499D" w:rsidP="00AC499D">
      <w:pPr>
        <w:tabs>
          <w:tab w:val="left" w:pos="13608"/>
        </w:tabs>
        <w:spacing w:after="0" w:line="240" w:lineRule="auto"/>
        <w:ind w:left="-142"/>
        <w:jc w:val="both"/>
        <w:rPr>
          <w:rFonts w:ascii="Times New Roman" w:hAnsi="Times New Roman" w:cs="Times New Roman"/>
          <w:color w:val="231F20"/>
          <w:sz w:val="20"/>
          <w:szCs w:val="20"/>
        </w:rPr>
      </w:pPr>
      <w:r w:rsidRPr="00AC499D">
        <w:rPr>
          <w:rFonts w:ascii="Times New Roman" w:hAnsi="Times New Roman" w:cs="Times New Roman"/>
          <w:color w:val="231F20"/>
          <w:sz w:val="20"/>
          <w:szCs w:val="20"/>
        </w:rPr>
        <w:t>Knjižnična djelatnost obuhvaća:</w:t>
      </w:r>
    </w:p>
    <w:p w:rsidR="00AC499D" w:rsidRPr="00AC499D" w:rsidRDefault="00AC499D" w:rsidP="00AC499D">
      <w:pPr>
        <w:tabs>
          <w:tab w:val="left" w:pos="13608"/>
        </w:tabs>
        <w:spacing w:after="0" w:line="240" w:lineRule="auto"/>
        <w:ind w:left="-142"/>
        <w:jc w:val="both"/>
        <w:rPr>
          <w:rFonts w:ascii="Times New Roman" w:hAnsi="Times New Roman" w:cs="Times New Roman"/>
          <w:sz w:val="20"/>
          <w:szCs w:val="20"/>
        </w:rPr>
      </w:pP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nabavu knjižnične građe i izgradnju knjižničnih zbirki</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stručnu obradu knjižnične građe prema stručnim standardima, što uključuje izradu informacijskih pomagala u tiskanom i/ili elektroničkom obliku</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pohranu, čuvanje i zaštitu knjižnične građe te provođenje mjera zaštite knjižnične građe koja je kulturno dobro</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pružanje informacijskih usluga, posudbu i davanje na korištenje knjižnične građe, uključujući međuknjižničnu posudbu</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digitalizaciju knjižnične građe</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usmjeravanje i podučavanje korisnika pri izboru i korištenju knjižnične građe, informacijskih pomagala i drugih izvora</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vođenje dokumentacije i prikupljanje statističkih podataka o poslovanju, knjižničnoj građi, korisnicima i o korištenju usluga knjižnice</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prikupljanje statističkih podataka vezanih uz provedbu propisa kojima se uređuju autorska i srodna prava</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nakladničku djelatnost</w:t>
      </w:r>
    </w:p>
    <w:p w:rsidR="00AC499D" w:rsidRPr="00AC499D" w:rsidRDefault="00AC499D" w:rsidP="00AC499D">
      <w:pPr>
        <w:pStyle w:val="box459765"/>
        <w:numPr>
          <w:ilvl w:val="0"/>
          <w:numId w:val="21"/>
        </w:numPr>
        <w:shd w:val="clear" w:color="auto" w:fill="FFFFFF"/>
        <w:spacing w:before="0" w:after="0"/>
        <w:jc w:val="both"/>
        <w:textAlignment w:val="baseline"/>
        <w:rPr>
          <w:color w:val="231F20"/>
          <w:sz w:val="20"/>
          <w:szCs w:val="20"/>
        </w:rPr>
      </w:pPr>
      <w:r w:rsidRPr="00AC499D">
        <w:rPr>
          <w:color w:val="231F20"/>
          <w:sz w:val="20"/>
          <w:szCs w:val="20"/>
        </w:rPr>
        <w:t>prodaju na malo vlastitih i drugih nakladničkih izdanja koja promoviraju djelatnost Knjižnice</w:t>
      </w:r>
    </w:p>
    <w:p w:rsidR="00AC499D" w:rsidRPr="00AC499D" w:rsidRDefault="00AC499D" w:rsidP="00AC499D">
      <w:pPr>
        <w:pStyle w:val="box459765"/>
        <w:numPr>
          <w:ilvl w:val="0"/>
          <w:numId w:val="21"/>
        </w:numPr>
        <w:shd w:val="clear" w:color="auto" w:fill="FFFFFF"/>
        <w:spacing w:before="0" w:after="0"/>
        <w:jc w:val="both"/>
        <w:textAlignment w:val="baseline"/>
        <w:rPr>
          <w:sz w:val="20"/>
          <w:szCs w:val="20"/>
        </w:rPr>
      </w:pPr>
      <w:r w:rsidRPr="00AC499D">
        <w:rPr>
          <w:color w:val="231F20"/>
          <w:sz w:val="20"/>
          <w:szCs w:val="20"/>
        </w:rPr>
        <w:t>pripremanje kulturnih, informacijskih, obrazovnih i znanstvenih sadržaja i programa te obavljanje i drugih poslova sukladno Zakonu o knjižnicama i knjižničnoj djelatnosti i drugim propisima.</w:t>
      </w:r>
    </w:p>
    <w:p w:rsidR="00AC499D" w:rsidRPr="00AC499D" w:rsidRDefault="00AC499D" w:rsidP="00AC499D">
      <w:pPr>
        <w:pStyle w:val="box459765"/>
        <w:shd w:val="clear" w:color="auto" w:fill="FFFFFF"/>
        <w:spacing w:before="0" w:after="0"/>
        <w:ind w:left="720"/>
        <w:jc w:val="both"/>
        <w:textAlignment w:val="baseline"/>
        <w:rPr>
          <w:sz w:val="20"/>
          <w:szCs w:val="20"/>
        </w:rPr>
      </w:pPr>
    </w:p>
    <w:p w:rsidR="00AC499D" w:rsidRPr="00AC499D" w:rsidRDefault="00AC499D" w:rsidP="00AC499D">
      <w:pPr>
        <w:pStyle w:val="BodyText"/>
        <w:ind w:left="-142"/>
        <w:jc w:val="both"/>
        <w:rPr>
          <w:rFonts w:ascii="Times New Roman" w:hAnsi="Times New Roman" w:cs="Times New Roman"/>
          <w:sz w:val="20"/>
          <w:szCs w:val="20"/>
        </w:rPr>
      </w:pPr>
      <w:r w:rsidRPr="00AC499D">
        <w:rPr>
          <w:rFonts w:ascii="Times New Roman" w:hAnsi="Times New Roman" w:cs="Times New Roman"/>
          <w:sz w:val="20"/>
          <w:szCs w:val="20"/>
        </w:rPr>
        <w:t>U Knjižnici obavljaju se i financijski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te</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administrativni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poslovi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vezani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za</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rad</w:t>
      </w:r>
      <w:r w:rsidRPr="00AC499D">
        <w:rPr>
          <w:rFonts w:ascii="Times New Roman" w:hAnsi="Times New Roman" w:cs="Times New Roman"/>
          <w:spacing w:val="1"/>
          <w:sz w:val="20"/>
          <w:szCs w:val="20"/>
        </w:rPr>
        <w:t xml:space="preserve"> K</w:t>
      </w:r>
      <w:r w:rsidRPr="00AC499D">
        <w:rPr>
          <w:rFonts w:ascii="Times New Roman" w:hAnsi="Times New Roman" w:cs="Times New Roman"/>
          <w:sz w:val="20"/>
          <w:szCs w:val="20"/>
        </w:rPr>
        <w:t>njižnice,</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kao</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ostali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poslovi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vezani</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uz</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knjižničnu djelatnost, posebice priređivanje književnih večeri, književno-znanstvenih skupova</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te</w:t>
      </w:r>
      <w:r w:rsidRPr="00AC499D">
        <w:rPr>
          <w:rFonts w:ascii="Times New Roman" w:hAnsi="Times New Roman" w:cs="Times New Roman"/>
          <w:spacing w:val="-3"/>
          <w:sz w:val="20"/>
          <w:szCs w:val="20"/>
        </w:rPr>
        <w:t xml:space="preserve"> </w:t>
      </w:r>
      <w:r w:rsidRPr="00AC499D">
        <w:rPr>
          <w:rFonts w:ascii="Times New Roman" w:hAnsi="Times New Roman" w:cs="Times New Roman"/>
          <w:sz w:val="20"/>
          <w:szCs w:val="20"/>
        </w:rPr>
        <w:t>promicanje</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kulture</w:t>
      </w:r>
      <w:r w:rsidRPr="00AC499D">
        <w:rPr>
          <w:rFonts w:ascii="Times New Roman" w:hAnsi="Times New Roman" w:cs="Times New Roman"/>
          <w:spacing w:val="1"/>
          <w:sz w:val="20"/>
          <w:szCs w:val="20"/>
        </w:rPr>
        <w:t xml:space="preserve"> </w:t>
      </w:r>
      <w:r w:rsidRPr="00AC499D">
        <w:rPr>
          <w:rFonts w:ascii="Times New Roman" w:hAnsi="Times New Roman" w:cs="Times New Roman"/>
          <w:sz w:val="20"/>
          <w:szCs w:val="20"/>
        </w:rPr>
        <w:t>čitanja.</w:t>
      </w:r>
    </w:p>
    <w:p w:rsidR="00EC0CFC" w:rsidRDefault="00EC0CFC" w:rsidP="008C0533">
      <w:pPr>
        <w:jc w:val="both"/>
        <w:rPr>
          <w:rFonts w:ascii="Times New Roman" w:eastAsia="Times New Roman" w:hAnsi="Times New Roman" w:cs="Times New Roman"/>
          <w:sz w:val="20"/>
          <w:szCs w:val="20"/>
          <w:lang w:eastAsia="en-GB"/>
        </w:rPr>
      </w:pPr>
    </w:p>
    <w:p w:rsidR="00AC499D" w:rsidRDefault="00AC499D" w:rsidP="008C0533">
      <w:pPr>
        <w:jc w:val="both"/>
        <w:rPr>
          <w:rFonts w:ascii="Times New Roman" w:eastAsia="Times New Roman" w:hAnsi="Times New Roman" w:cs="Times New Roman"/>
          <w:sz w:val="20"/>
          <w:szCs w:val="20"/>
          <w:lang w:eastAsia="en-GB"/>
        </w:rPr>
      </w:pPr>
    </w:p>
    <w:p w:rsidR="00AC499D" w:rsidRDefault="00AC499D" w:rsidP="008C0533">
      <w:pPr>
        <w:jc w:val="both"/>
        <w:rPr>
          <w:rFonts w:ascii="Times New Roman" w:eastAsia="Times New Roman" w:hAnsi="Times New Roman" w:cs="Times New Roman"/>
          <w:sz w:val="20"/>
          <w:szCs w:val="20"/>
          <w:lang w:eastAsia="en-GB"/>
        </w:rPr>
      </w:pPr>
    </w:p>
    <w:p w:rsidR="00AC499D" w:rsidRDefault="00AC499D" w:rsidP="008C0533">
      <w:pPr>
        <w:jc w:val="both"/>
        <w:rPr>
          <w:rFonts w:ascii="Times New Roman" w:eastAsia="Times New Roman" w:hAnsi="Times New Roman" w:cs="Times New Roman"/>
          <w:sz w:val="20"/>
          <w:szCs w:val="20"/>
          <w:lang w:eastAsia="en-GB"/>
        </w:rPr>
      </w:pPr>
    </w:p>
    <w:p w:rsidR="00AC499D" w:rsidRDefault="00AC499D" w:rsidP="008C0533">
      <w:pPr>
        <w:jc w:val="both"/>
        <w:rPr>
          <w:rFonts w:ascii="Times New Roman" w:eastAsia="Times New Roman" w:hAnsi="Times New Roman" w:cs="Times New Roman"/>
          <w:sz w:val="20"/>
          <w:szCs w:val="20"/>
          <w:lang w:eastAsia="en-GB"/>
        </w:rPr>
      </w:pPr>
    </w:p>
    <w:p w:rsidR="00AC499D" w:rsidRDefault="00AC499D" w:rsidP="008C0533">
      <w:pPr>
        <w:jc w:val="both"/>
        <w:rPr>
          <w:rFonts w:ascii="Times New Roman" w:eastAsia="Times New Roman" w:hAnsi="Times New Roman" w:cs="Times New Roman"/>
          <w:sz w:val="20"/>
          <w:szCs w:val="20"/>
          <w:lang w:eastAsia="en-GB"/>
        </w:rPr>
      </w:pPr>
    </w:p>
    <w:p w:rsidR="00EC0CFC" w:rsidRPr="00EC0CFC" w:rsidRDefault="00EC0CFC" w:rsidP="008C0533">
      <w:pPr>
        <w:jc w:val="both"/>
        <w:rPr>
          <w:rFonts w:ascii="Times New Roman" w:eastAsia="Times New Roman" w:hAnsi="Times New Roman" w:cs="Times New Roman"/>
          <w:sz w:val="20"/>
          <w:szCs w:val="20"/>
          <w:lang w:eastAsia="en-GB"/>
        </w:rPr>
      </w:pPr>
    </w:p>
    <w:p w:rsidR="000A3B4D" w:rsidRPr="00E055FD" w:rsidRDefault="000E5097" w:rsidP="006D34EF">
      <w:pPr>
        <w:spacing w:after="0"/>
        <w:ind w:left="-142"/>
        <w:jc w:val="both"/>
        <w:rPr>
          <w:rFonts w:ascii="Times New Roman" w:hAnsi="Times New Roman" w:cs="Times New Roman"/>
          <w:sz w:val="16"/>
          <w:szCs w:val="16"/>
        </w:rPr>
      </w:pPr>
      <w:r w:rsidRPr="00713A27">
        <w:rPr>
          <w:rFonts w:ascii="Times New Roman" w:hAnsi="Times New Roman" w:cs="Times New Roman"/>
          <w:sz w:val="20"/>
          <w:szCs w:val="20"/>
        </w:rPr>
        <w:lastRenderedPageBreak/>
        <w:t>U izvještajnom</w:t>
      </w:r>
      <w:r w:rsidR="00CC36BA">
        <w:rPr>
          <w:rFonts w:ascii="Times New Roman" w:hAnsi="Times New Roman" w:cs="Times New Roman"/>
          <w:sz w:val="20"/>
          <w:szCs w:val="20"/>
        </w:rPr>
        <w:t xml:space="preserve"> </w:t>
      </w:r>
      <w:r w:rsidRPr="00713A27">
        <w:rPr>
          <w:rFonts w:ascii="Times New Roman" w:hAnsi="Times New Roman" w:cs="Times New Roman"/>
          <w:sz w:val="20"/>
          <w:szCs w:val="20"/>
        </w:rPr>
        <w:t>razdoblj</w:t>
      </w:r>
      <w:r w:rsidR="009B0049">
        <w:rPr>
          <w:rFonts w:ascii="Times New Roman" w:hAnsi="Times New Roman" w:cs="Times New Roman"/>
          <w:sz w:val="20"/>
          <w:szCs w:val="20"/>
        </w:rPr>
        <w:t>u</w:t>
      </w:r>
      <w:r w:rsidRPr="00713A27">
        <w:rPr>
          <w:rFonts w:ascii="Times New Roman" w:hAnsi="Times New Roman" w:cs="Times New Roman"/>
          <w:sz w:val="20"/>
          <w:szCs w:val="20"/>
        </w:rPr>
        <w:t xml:space="preserve"> </w:t>
      </w:r>
      <w:r w:rsidR="009B0049">
        <w:rPr>
          <w:rFonts w:ascii="Times New Roman" w:hAnsi="Times New Roman" w:cs="Times New Roman"/>
          <w:sz w:val="20"/>
          <w:szCs w:val="20"/>
        </w:rPr>
        <w:t>od 1.1.2024. do</w:t>
      </w:r>
      <w:r w:rsidR="00B91A0A">
        <w:rPr>
          <w:rFonts w:ascii="Times New Roman" w:hAnsi="Times New Roman" w:cs="Times New Roman"/>
          <w:sz w:val="20"/>
          <w:szCs w:val="20"/>
        </w:rPr>
        <w:t xml:space="preserve"> </w:t>
      </w:r>
      <w:r w:rsidR="009B0049">
        <w:rPr>
          <w:rFonts w:ascii="Times New Roman" w:hAnsi="Times New Roman" w:cs="Times New Roman"/>
          <w:sz w:val="20"/>
          <w:szCs w:val="20"/>
        </w:rPr>
        <w:t>31.12.2024.</w:t>
      </w:r>
      <w:r w:rsidR="00CC36BA">
        <w:rPr>
          <w:rFonts w:ascii="Times New Roman" w:hAnsi="Times New Roman" w:cs="Times New Roman"/>
          <w:sz w:val="20"/>
          <w:szCs w:val="20"/>
        </w:rPr>
        <w:t xml:space="preserve"> </w:t>
      </w:r>
      <w:r w:rsidRPr="00713A27">
        <w:rPr>
          <w:rFonts w:ascii="Times New Roman" w:hAnsi="Times New Roman" w:cs="Times New Roman"/>
          <w:sz w:val="20"/>
          <w:szCs w:val="20"/>
        </w:rPr>
        <w:t>ostvareni su prihodi i rashodi, primici i izdaci te prenijeta</w:t>
      </w:r>
      <w:r w:rsidR="00CC36BA">
        <w:rPr>
          <w:rFonts w:ascii="Times New Roman" w:hAnsi="Times New Roman" w:cs="Times New Roman"/>
          <w:sz w:val="20"/>
          <w:szCs w:val="20"/>
        </w:rPr>
        <w:t xml:space="preserve"> </w:t>
      </w:r>
      <w:r w:rsidRPr="00713A27">
        <w:rPr>
          <w:rFonts w:ascii="Times New Roman" w:hAnsi="Times New Roman" w:cs="Times New Roman"/>
          <w:sz w:val="20"/>
          <w:szCs w:val="20"/>
        </w:rPr>
        <w:t>sredstva iz prethodne</w:t>
      </w:r>
      <w:r w:rsidR="00CC36BA">
        <w:rPr>
          <w:rFonts w:ascii="Times New Roman" w:hAnsi="Times New Roman" w:cs="Times New Roman"/>
          <w:sz w:val="20"/>
          <w:szCs w:val="20"/>
        </w:rPr>
        <w:t xml:space="preserve"> </w:t>
      </w:r>
      <w:r w:rsidRPr="00713A27">
        <w:rPr>
          <w:rFonts w:ascii="Times New Roman" w:hAnsi="Times New Roman" w:cs="Times New Roman"/>
          <w:sz w:val="20"/>
          <w:szCs w:val="20"/>
        </w:rPr>
        <w:t>godine kako slijedi u tablici</w:t>
      </w:r>
      <w:r w:rsidR="00CC36BA">
        <w:rPr>
          <w:rFonts w:ascii="Times New Roman" w:hAnsi="Times New Roman" w:cs="Times New Roman"/>
          <w:sz w:val="20"/>
          <w:szCs w:val="20"/>
        </w:rPr>
        <w:t xml:space="preserve"> </w:t>
      </w:r>
      <w:r w:rsidRPr="00713A27">
        <w:rPr>
          <w:rFonts w:ascii="Times New Roman" w:hAnsi="Times New Roman" w:cs="Times New Roman"/>
          <w:sz w:val="20"/>
          <w:szCs w:val="20"/>
        </w:rPr>
        <w:t>7</w:t>
      </w:r>
      <w:r w:rsidR="000A3B4D">
        <w:rPr>
          <w:rFonts w:ascii="Times New Roman" w:hAnsi="Times New Roman" w:cs="Times New Roman"/>
          <w:sz w:val="20"/>
          <w:szCs w:val="20"/>
        </w:rPr>
        <w:t>.</w:t>
      </w:r>
      <w:r w:rsidRPr="00713A27">
        <w:rPr>
          <w:rFonts w:ascii="Times New Roman" w:hAnsi="Times New Roman" w:cs="Times New Roman"/>
          <w:sz w:val="20"/>
          <w:szCs w:val="20"/>
        </w:rPr>
        <w:t>:</w:t>
      </w:r>
      <w:r>
        <w:rPr>
          <w:rFonts w:ascii="Times New Roman" w:hAnsi="Times New Roman" w:cs="Times New Roman"/>
          <w:sz w:val="20"/>
          <w:szCs w:val="20"/>
        </w:rPr>
        <w:br/>
      </w:r>
    </w:p>
    <w:p w:rsidR="00E055FD" w:rsidRPr="00E055FD" w:rsidRDefault="00E055FD" w:rsidP="006D34EF">
      <w:pPr>
        <w:spacing w:after="0"/>
        <w:ind w:left="-142"/>
        <w:jc w:val="both"/>
        <w:rPr>
          <w:rFonts w:ascii="Times New Roman" w:hAnsi="Times New Roman" w:cs="Times New Roman"/>
          <w:sz w:val="16"/>
          <w:szCs w:val="16"/>
        </w:rPr>
      </w:pPr>
    </w:p>
    <w:p w:rsidR="00461BAA" w:rsidRDefault="000E5097" w:rsidP="00834356">
      <w:pPr>
        <w:ind w:left="-142"/>
        <w:jc w:val="both"/>
        <w:rPr>
          <w:rFonts w:ascii="Times New Roman" w:hAnsi="Times New Roman" w:cs="Times New Roman"/>
          <w:sz w:val="20"/>
          <w:szCs w:val="20"/>
        </w:rPr>
      </w:pPr>
      <w:r w:rsidRPr="00F72E2B">
        <w:rPr>
          <w:rFonts w:ascii="Times New Roman" w:hAnsi="Times New Roman" w:cs="Times New Roman"/>
          <w:sz w:val="20"/>
          <w:szCs w:val="20"/>
        </w:rPr>
        <w:t>Tablica 7.</w:t>
      </w:r>
    </w:p>
    <w:tbl>
      <w:tblPr>
        <w:tblW w:w="4897" w:type="pct"/>
        <w:tblInd w:w="-147" w:type="dxa"/>
        <w:tblLook w:val="04A0" w:firstRow="1" w:lastRow="0" w:firstColumn="1" w:lastColumn="0" w:noHBand="0" w:noVBand="1"/>
      </w:tblPr>
      <w:tblGrid>
        <w:gridCol w:w="782"/>
        <w:gridCol w:w="1789"/>
        <w:gridCol w:w="266"/>
        <w:gridCol w:w="448"/>
        <w:gridCol w:w="855"/>
        <w:gridCol w:w="267"/>
        <w:gridCol w:w="1059"/>
        <w:gridCol w:w="946"/>
        <w:gridCol w:w="267"/>
        <w:gridCol w:w="1011"/>
        <w:gridCol w:w="1103"/>
        <w:gridCol w:w="266"/>
        <w:gridCol w:w="1012"/>
        <w:gridCol w:w="267"/>
        <w:gridCol w:w="902"/>
        <w:gridCol w:w="384"/>
        <w:gridCol w:w="888"/>
        <w:gridCol w:w="267"/>
        <w:gridCol w:w="267"/>
        <w:gridCol w:w="701"/>
        <w:gridCol w:w="395"/>
        <w:gridCol w:w="9"/>
      </w:tblGrid>
      <w:tr w:rsidR="00831FA3" w:rsidRPr="00531FEE" w:rsidTr="00531FEE">
        <w:trPr>
          <w:trHeight w:val="298"/>
        </w:trPr>
        <w:tc>
          <w:tcPr>
            <w:tcW w:w="1005" w:type="pct"/>
            <w:gridSpan w:val="3"/>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Izvori financiranja</w:t>
            </w:r>
          </w:p>
        </w:tc>
        <w:tc>
          <w:tcPr>
            <w:tcW w:w="464"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Financijski plan prihodi i preneseni višak</w:t>
            </w:r>
          </w:p>
        </w:tc>
        <w:tc>
          <w:tcPr>
            <w:tcW w:w="467"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Financijski plan rashodi i preneseni manjak</w:t>
            </w:r>
          </w:p>
        </w:tc>
        <w:tc>
          <w:tcPr>
            <w:tcW w:w="2040" w:type="pct"/>
            <w:gridSpan w:val="8"/>
            <w:tcBorders>
              <w:top w:val="single" w:sz="4" w:space="0" w:color="000000"/>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Realizacija tekuća godina</w:t>
            </w:r>
          </w:p>
        </w:tc>
        <w:tc>
          <w:tcPr>
            <w:tcW w:w="452"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Realizirani višak / manjak Razred 9</w:t>
            </w:r>
          </w:p>
        </w:tc>
        <w:tc>
          <w:tcPr>
            <w:tcW w:w="572" w:type="pct"/>
            <w:gridSpan w:val="5"/>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Rezultati poslovanja po izvorima</w:t>
            </w:r>
          </w:p>
        </w:tc>
      </w:tr>
      <w:tr w:rsidR="00531FEE" w:rsidRPr="00531FEE" w:rsidTr="00531FEE">
        <w:trPr>
          <w:trHeight w:val="795"/>
        </w:trPr>
        <w:tc>
          <w:tcPr>
            <w:tcW w:w="1005" w:type="pct"/>
            <w:gridSpan w:val="3"/>
            <w:vMerge/>
            <w:tcBorders>
              <w:top w:val="single" w:sz="4" w:space="0" w:color="000000"/>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64"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67"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28"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Ostvareni prihodi</w:t>
            </w:r>
          </w:p>
        </w:tc>
        <w:tc>
          <w:tcPr>
            <w:tcW w:w="359" w:type="pct"/>
            <w:tcBorders>
              <w:top w:val="nil"/>
              <w:left w:val="nil"/>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INDEKS</w:t>
            </w:r>
          </w:p>
        </w:tc>
        <w:tc>
          <w:tcPr>
            <w:tcW w:w="483"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Obračunati rashodi</w:t>
            </w:r>
          </w:p>
        </w:tc>
        <w:tc>
          <w:tcPr>
            <w:tcW w:w="359" w:type="pct"/>
            <w:tcBorders>
              <w:top w:val="nil"/>
              <w:left w:val="nil"/>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INDEKS</w:t>
            </w:r>
          </w:p>
        </w:tc>
        <w:tc>
          <w:tcPr>
            <w:tcW w:w="411" w:type="pct"/>
            <w:gridSpan w:val="2"/>
            <w:vMerge w:val="restart"/>
            <w:tcBorders>
              <w:top w:val="single" w:sz="4" w:space="0" w:color="000000"/>
              <w:left w:val="single" w:sz="4" w:space="0" w:color="000000"/>
              <w:bottom w:val="nil"/>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Razlika prihodi - rashodi</w:t>
            </w:r>
          </w:p>
        </w:tc>
        <w:tc>
          <w:tcPr>
            <w:tcW w:w="452"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572" w:type="pct"/>
            <w:gridSpan w:val="5"/>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r>
      <w:tr w:rsidR="00531FEE" w:rsidRPr="00531FEE" w:rsidTr="00531FEE">
        <w:trPr>
          <w:trHeight w:val="478"/>
        </w:trPr>
        <w:tc>
          <w:tcPr>
            <w:tcW w:w="1005" w:type="pct"/>
            <w:gridSpan w:val="3"/>
            <w:vMerge/>
            <w:tcBorders>
              <w:top w:val="single" w:sz="4" w:space="0" w:color="000000"/>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64"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67"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28" w:type="pct"/>
            <w:gridSpan w:val="2"/>
            <w:vMerge/>
            <w:tcBorders>
              <w:top w:val="single" w:sz="4" w:space="0" w:color="000000"/>
              <w:left w:val="single" w:sz="4" w:space="0" w:color="000000"/>
              <w:bottom w:val="nil"/>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359" w:type="pct"/>
            <w:vMerge w:val="restart"/>
            <w:tcBorders>
              <w:top w:val="nil"/>
              <w:left w:val="single" w:sz="4" w:space="0" w:color="000000"/>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4 = 3/1  *100%</w:t>
            </w:r>
          </w:p>
        </w:tc>
        <w:tc>
          <w:tcPr>
            <w:tcW w:w="483" w:type="pct"/>
            <w:gridSpan w:val="2"/>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359" w:type="pct"/>
            <w:vMerge w:val="restart"/>
            <w:tcBorders>
              <w:top w:val="nil"/>
              <w:left w:val="single" w:sz="4" w:space="0" w:color="000000"/>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6 = 5/2 *100%</w:t>
            </w:r>
          </w:p>
        </w:tc>
        <w:tc>
          <w:tcPr>
            <w:tcW w:w="411" w:type="pct"/>
            <w:gridSpan w:val="2"/>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52" w:type="pct"/>
            <w:gridSpan w:val="2"/>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572" w:type="pct"/>
            <w:gridSpan w:val="5"/>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r>
      <w:tr w:rsidR="00531FEE" w:rsidRPr="00531FEE" w:rsidTr="00531FEE">
        <w:trPr>
          <w:trHeight w:val="298"/>
        </w:trPr>
        <w:tc>
          <w:tcPr>
            <w:tcW w:w="1005" w:type="pct"/>
            <w:gridSpan w:val="3"/>
            <w:vMerge/>
            <w:tcBorders>
              <w:top w:val="single" w:sz="4" w:space="0" w:color="000000"/>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64"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1</w:t>
            </w:r>
          </w:p>
        </w:tc>
        <w:tc>
          <w:tcPr>
            <w:tcW w:w="467"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2</w:t>
            </w:r>
          </w:p>
        </w:tc>
        <w:tc>
          <w:tcPr>
            <w:tcW w:w="428"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3</w:t>
            </w:r>
          </w:p>
        </w:tc>
        <w:tc>
          <w:tcPr>
            <w:tcW w:w="359" w:type="pct"/>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83"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5</w:t>
            </w:r>
          </w:p>
        </w:tc>
        <w:tc>
          <w:tcPr>
            <w:tcW w:w="359" w:type="pct"/>
            <w:vMerge/>
            <w:tcBorders>
              <w:top w:val="nil"/>
              <w:left w:val="single" w:sz="4" w:space="0" w:color="000000"/>
              <w:bottom w:val="single" w:sz="4" w:space="0" w:color="000000"/>
              <w:right w:val="single" w:sz="4" w:space="0" w:color="000000"/>
            </w:tcBorders>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p>
        </w:tc>
        <w:tc>
          <w:tcPr>
            <w:tcW w:w="411"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7 = 3-5</w:t>
            </w:r>
          </w:p>
        </w:tc>
        <w:tc>
          <w:tcPr>
            <w:tcW w:w="452" w:type="pct"/>
            <w:gridSpan w:val="2"/>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8</w:t>
            </w:r>
          </w:p>
        </w:tc>
        <w:tc>
          <w:tcPr>
            <w:tcW w:w="572" w:type="pct"/>
            <w:gridSpan w:val="5"/>
            <w:tcBorders>
              <w:top w:val="nil"/>
              <w:left w:val="nil"/>
              <w:bottom w:val="single" w:sz="4" w:space="0" w:color="000000"/>
              <w:right w:val="single" w:sz="4" w:space="0" w:color="000000"/>
            </w:tcBorders>
            <w:shd w:val="clear" w:color="000000" w:fill="CCCCCC"/>
            <w:vAlign w:val="center"/>
            <w:hideMark/>
          </w:tcPr>
          <w:p w:rsidR="00831FA3" w:rsidRPr="00831FA3" w:rsidRDefault="00831FA3" w:rsidP="00831FA3">
            <w:pPr>
              <w:spacing w:after="0" w:line="240" w:lineRule="auto"/>
              <w:jc w:val="center"/>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9 = 7+8</w:t>
            </w:r>
          </w:p>
        </w:tc>
      </w:tr>
      <w:tr w:rsidR="00531FEE" w:rsidRPr="00531FEE" w:rsidTr="00531FEE">
        <w:trPr>
          <w:gridAfter w:val="1"/>
          <w:wAfter w:w="5" w:type="pct"/>
          <w:trHeight w:val="101"/>
        </w:trPr>
        <w:tc>
          <w:tcPr>
            <w:tcW w:w="278"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634"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60"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04"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76"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36"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20"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37"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15"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248"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4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831FA3" w:rsidRPr="00831FA3" w:rsidTr="00531FEE">
        <w:trPr>
          <w:trHeight w:val="400"/>
        </w:trPr>
        <w:tc>
          <w:tcPr>
            <w:tcW w:w="4859" w:type="pct"/>
            <w:gridSpan w:val="20"/>
            <w:tcBorders>
              <w:top w:val="nil"/>
              <w:left w:val="nil"/>
              <w:bottom w:val="nil"/>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Izvori nadležnog proračuna</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313"/>
        </w:trPr>
        <w:tc>
          <w:tcPr>
            <w:tcW w:w="1005"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1. Opći prihodi i primici</w:t>
            </w:r>
          </w:p>
        </w:tc>
        <w:tc>
          <w:tcPr>
            <w:tcW w:w="464"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175.615,92</w:t>
            </w:r>
          </w:p>
        </w:tc>
        <w:tc>
          <w:tcPr>
            <w:tcW w:w="467"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175.280,00</w:t>
            </w:r>
          </w:p>
        </w:tc>
        <w:tc>
          <w:tcPr>
            <w:tcW w:w="428"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162.916,55</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92,77</w:t>
            </w:r>
          </w:p>
        </w:tc>
        <w:tc>
          <w:tcPr>
            <w:tcW w:w="483"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162.823,23</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92,89</w:t>
            </w:r>
          </w:p>
        </w:tc>
        <w:tc>
          <w:tcPr>
            <w:tcW w:w="411"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93,32</w:t>
            </w:r>
          </w:p>
        </w:tc>
        <w:tc>
          <w:tcPr>
            <w:tcW w:w="452" w:type="pct"/>
            <w:gridSpan w:val="2"/>
            <w:tcBorders>
              <w:top w:val="nil"/>
              <w:left w:val="nil"/>
              <w:bottom w:val="single" w:sz="4" w:space="0" w:color="auto"/>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-335,92</w:t>
            </w:r>
          </w:p>
        </w:tc>
        <w:tc>
          <w:tcPr>
            <w:tcW w:w="431"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-242,60</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83"/>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4. Prihodi za posebne namjene</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11.000,00</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19.196,66</w:t>
            </w:r>
          </w:p>
        </w:tc>
        <w:tc>
          <w:tcPr>
            <w:tcW w:w="428"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10.118,70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91,99</w:t>
            </w:r>
          </w:p>
        </w:tc>
        <w:tc>
          <w:tcPr>
            <w:tcW w:w="483"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8.553,50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44,56</w:t>
            </w:r>
          </w:p>
        </w:tc>
        <w:tc>
          <w:tcPr>
            <w:tcW w:w="411"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1.565,20</w:t>
            </w:r>
          </w:p>
        </w:tc>
        <w:tc>
          <w:tcPr>
            <w:tcW w:w="452" w:type="pct"/>
            <w:gridSpan w:val="2"/>
            <w:tcBorders>
              <w:top w:val="single" w:sz="4" w:space="0" w:color="auto"/>
              <w:left w:val="nil"/>
              <w:bottom w:val="single" w:sz="4" w:space="0" w:color="auto"/>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8.196,66</w:t>
            </w:r>
          </w:p>
        </w:tc>
        <w:tc>
          <w:tcPr>
            <w:tcW w:w="431"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9.761,86</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54"/>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5. Pomoći</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29.200,00</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29.200,00</w:t>
            </w:r>
          </w:p>
        </w:tc>
        <w:tc>
          <w:tcPr>
            <w:tcW w:w="428"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29.200,00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100,00</w:t>
            </w:r>
          </w:p>
        </w:tc>
        <w:tc>
          <w:tcPr>
            <w:tcW w:w="483"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29.200,00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100,00</w:t>
            </w:r>
          </w:p>
        </w:tc>
        <w:tc>
          <w:tcPr>
            <w:tcW w:w="411"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52" w:type="pct"/>
            <w:gridSpan w:val="2"/>
            <w:tcBorders>
              <w:top w:val="single" w:sz="4" w:space="0" w:color="auto"/>
              <w:left w:val="nil"/>
              <w:bottom w:val="single" w:sz="4" w:space="0" w:color="auto"/>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31"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83"/>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6. Donacije</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2.000,00</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2.000,00</w:t>
            </w:r>
          </w:p>
        </w:tc>
        <w:tc>
          <w:tcPr>
            <w:tcW w:w="428"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2.000,00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100,00</w:t>
            </w:r>
          </w:p>
        </w:tc>
        <w:tc>
          <w:tcPr>
            <w:tcW w:w="483"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2.000,00</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100,00</w:t>
            </w:r>
          </w:p>
        </w:tc>
        <w:tc>
          <w:tcPr>
            <w:tcW w:w="411"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52" w:type="pct"/>
            <w:gridSpan w:val="2"/>
            <w:tcBorders>
              <w:top w:val="single" w:sz="4" w:space="0" w:color="auto"/>
              <w:left w:val="nil"/>
              <w:bottom w:val="single" w:sz="4" w:space="0" w:color="auto"/>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31"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516"/>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7. Prihodi od prodaje nefinancijske imovine</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2.000,00</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4.065,81</w:t>
            </w:r>
          </w:p>
        </w:tc>
        <w:tc>
          <w:tcPr>
            <w:tcW w:w="428"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1.091,22</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54,56</w:t>
            </w:r>
          </w:p>
        </w:tc>
        <w:tc>
          <w:tcPr>
            <w:tcW w:w="483"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3.157,03</w:t>
            </w:r>
          </w:p>
        </w:tc>
        <w:tc>
          <w:tcPr>
            <w:tcW w:w="359" w:type="pct"/>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77,65</w:t>
            </w:r>
          </w:p>
        </w:tc>
        <w:tc>
          <w:tcPr>
            <w:tcW w:w="411"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-2.065,81</w:t>
            </w:r>
          </w:p>
        </w:tc>
        <w:tc>
          <w:tcPr>
            <w:tcW w:w="452" w:type="pct"/>
            <w:gridSpan w:val="2"/>
            <w:tcBorders>
              <w:top w:val="single" w:sz="4" w:space="0" w:color="auto"/>
              <w:left w:val="nil"/>
              <w:bottom w:val="single" w:sz="4" w:space="0" w:color="auto"/>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2.065,81</w:t>
            </w:r>
          </w:p>
        </w:tc>
        <w:tc>
          <w:tcPr>
            <w:tcW w:w="431"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400"/>
        </w:trPr>
        <w:tc>
          <w:tcPr>
            <w:tcW w:w="1005"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Ukupno</w:t>
            </w:r>
          </w:p>
        </w:tc>
        <w:tc>
          <w:tcPr>
            <w:tcW w:w="464"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219.815,92</w:t>
            </w:r>
          </w:p>
        </w:tc>
        <w:tc>
          <w:tcPr>
            <w:tcW w:w="467"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229.742,47</w:t>
            </w:r>
          </w:p>
        </w:tc>
        <w:tc>
          <w:tcPr>
            <w:tcW w:w="428"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205.326,47</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Cs/>
                <w:color w:val="000000"/>
                <w:sz w:val="20"/>
                <w:szCs w:val="20"/>
                <w:lang w:eastAsia="hr-HR"/>
              </w:rPr>
            </w:pPr>
            <w:r w:rsidRPr="00831FA3">
              <w:rPr>
                <w:rFonts w:ascii="Times New Roman" w:eastAsia="Times New Roman" w:hAnsi="Times New Roman" w:cs="Times New Roman"/>
                <w:bCs/>
                <w:color w:val="000000"/>
                <w:sz w:val="20"/>
                <w:szCs w:val="20"/>
                <w:lang w:eastAsia="hr-HR"/>
              </w:rPr>
              <w:t>93,41</w:t>
            </w:r>
          </w:p>
        </w:tc>
        <w:tc>
          <w:tcPr>
            <w:tcW w:w="483"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205.733,76</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Cs/>
                <w:color w:val="000000"/>
                <w:sz w:val="20"/>
                <w:szCs w:val="20"/>
                <w:lang w:eastAsia="hr-HR"/>
              </w:rPr>
            </w:pPr>
            <w:r w:rsidRPr="00831FA3">
              <w:rPr>
                <w:rFonts w:ascii="Times New Roman" w:eastAsia="Times New Roman" w:hAnsi="Times New Roman" w:cs="Times New Roman"/>
                <w:bCs/>
                <w:color w:val="000000"/>
                <w:sz w:val="20"/>
                <w:szCs w:val="20"/>
                <w:lang w:eastAsia="hr-HR"/>
              </w:rPr>
              <w:t>89,55</w:t>
            </w:r>
          </w:p>
        </w:tc>
        <w:tc>
          <w:tcPr>
            <w:tcW w:w="411"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-407,29</w:t>
            </w:r>
          </w:p>
        </w:tc>
        <w:tc>
          <w:tcPr>
            <w:tcW w:w="452" w:type="pct"/>
            <w:gridSpan w:val="2"/>
            <w:tcBorders>
              <w:top w:val="nil"/>
              <w:left w:val="nil"/>
              <w:bottom w:val="nil"/>
              <w:right w:val="nil"/>
            </w:tcBorders>
            <w:shd w:val="clear" w:color="auto" w:fill="auto"/>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9.926,55</w:t>
            </w:r>
          </w:p>
        </w:tc>
        <w:tc>
          <w:tcPr>
            <w:tcW w:w="431"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9.519,26</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gridAfter w:val="1"/>
          <w:wAfter w:w="5" w:type="pct"/>
          <w:trHeight w:val="101"/>
        </w:trPr>
        <w:tc>
          <w:tcPr>
            <w:tcW w:w="278"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634"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60"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04"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76"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36"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2"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20"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37"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15"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9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248"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41"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831FA3" w:rsidRPr="00831FA3" w:rsidTr="00531FEE">
        <w:trPr>
          <w:trHeight w:val="400"/>
        </w:trPr>
        <w:tc>
          <w:tcPr>
            <w:tcW w:w="4859" w:type="pct"/>
            <w:gridSpan w:val="20"/>
            <w:tcBorders>
              <w:top w:val="nil"/>
              <w:left w:val="nil"/>
              <w:bottom w:val="nil"/>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xml:space="preserve">Preneseni višak/manjak           </w:t>
            </w:r>
            <w:r w:rsidR="002446BD">
              <w:rPr>
                <w:rFonts w:ascii="Times New Roman" w:eastAsia="Times New Roman" w:hAnsi="Times New Roman" w:cs="Times New Roman"/>
                <w:b/>
                <w:bCs/>
                <w:color w:val="000000"/>
                <w:sz w:val="20"/>
                <w:szCs w:val="20"/>
                <w:lang w:eastAsia="hr-HR"/>
              </w:rPr>
              <w:t xml:space="preserve">           </w:t>
            </w:r>
            <w:r w:rsidRPr="00831FA3">
              <w:rPr>
                <w:rFonts w:ascii="Times New Roman" w:eastAsia="Times New Roman" w:hAnsi="Times New Roman" w:cs="Times New Roman"/>
                <w:b/>
                <w:bCs/>
                <w:color w:val="000000"/>
                <w:sz w:val="20"/>
                <w:szCs w:val="20"/>
                <w:lang w:eastAsia="hr-HR"/>
              </w:rPr>
              <w:t xml:space="preserve">    </w:t>
            </w:r>
            <w:r w:rsidR="0051087F" w:rsidRPr="00531FEE">
              <w:rPr>
                <w:rFonts w:ascii="Times New Roman" w:eastAsia="Times New Roman" w:hAnsi="Times New Roman" w:cs="Times New Roman"/>
                <w:b/>
                <w:bCs/>
                <w:color w:val="000000"/>
                <w:sz w:val="20"/>
                <w:szCs w:val="20"/>
                <w:lang w:eastAsia="hr-HR"/>
              </w:rPr>
              <w:t xml:space="preserve"> </w:t>
            </w:r>
            <w:r w:rsidRPr="00831FA3">
              <w:rPr>
                <w:rFonts w:ascii="Times New Roman" w:eastAsia="Times New Roman" w:hAnsi="Times New Roman" w:cs="Times New Roman"/>
                <w:b/>
                <w:bCs/>
                <w:color w:val="000000"/>
                <w:sz w:val="20"/>
                <w:szCs w:val="20"/>
                <w:lang w:eastAsia="hr-HR"/>
              </w:rPr>
              <w:t xml:space="preserve"> Višak             Manjak</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98"/>
        </w:trPr>
        <w:tc>
          <w:tcPr>
            <w:tcW w:w="1005" w:type="pct"/>
            <w:gridSpan w:val="3"/>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1. Opći prihodi i primici</w:t>
            </w:r>
          </w:p>
        </w:tc>
        <w:tc>
          <w:tcPr>
            <w:tcW w:w="464"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67"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-335,92</w:t>
            </w:r>
          </w:p>
        </w:tc>
        <w:tc>
          <w:tcPr>
            <w:tcW w:w="428"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83"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11"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52"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31"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98"/>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4. Prihodi za posebne namjene</w:t>
            </w:r>
          </w:p>
        </w:tc>
        <w:tc>
          <w:tcPr>
            <w:tcW w:w="464"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8.196,66</w:t>
            </w:r>
          </w:p>
        </w:tc>
        <w:tc>
          <w:tcPr>
            <w:tcW w:w="467" w:type="pct"/>
            <w:gridSpan w:val="2"/>
            <w:tcBorders>
              <w:top w:val="nil"/>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28"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83"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11"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52"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31"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298"/>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7. Prihodi od prodaje nefinancijske imovine</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2.065,81</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428"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83"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359" w:type="pct"/>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11"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52"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431"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trHeight w:val="400"/>
        </w:trPr>
        <w:tc>
          <w:tcPr>
            <w:tcW w:w="1005" w:type="pct"/>
            <w:gridSpan w:val="3"/>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 xml:space="preserve">Ukupno </w:t>
            </w:r>
            <w:r w:rsidR="00921A1B" w:rsidRPr="00831FA3">
              <w:rPr>
                <w:rFonts w:ascii="Times New Roman" w:eastAsia="Times New Roman" w:hAnsi="Times New Roman" w:cs="Times New Roman"/>
                <w:b/>
                <w:bCs/>
                <w:color w:val="000000"/>
                <w:sz w:val="20"/>
                <w:szCs w:val="20"/>
                <w:lang w:eastAsia="hr-HR"/>
              </w:rPr>
              <w:t>preneseni</w:t>
            </w:r>
            <w:r w:rsidRPr="00831FA3">
              <w:rPr>
                <w:rFonts w:ascii="Times New Roman" w:eastAsia="Times New Roman" w:hAnsi="Times New Roman" w:cs="Times New Roman"/>
                <w:b/>
                <w:bCs/>
                <w:color w:val="000000"/>
                <w:sz w:val="20"/>
                <w:szCs w:val="20"/>
                <w:lang w:eastAsia="hr-HR"/>
              </w:rPr>
              <w:t xml:space="preserve"> višak/manjak</w:t>
            </w:r>
          </w:p>
        </w:tc>
        <w:tc>
          <w:tcPr>
            <w:tcW w:w="464"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10.262,47</w:t>
            </w:r>
          </w:p>
        </w:tc>
        <w:tc>
          <w:tcPr>
            <w:tcW w:w="467" w:type="pct"/>
            <w:gridSpan w:val="2"/>
            <w:tcBorders>
              <w:top w:val="single" w:sz="4" w:space="0" w:color="auto"/>
              <w:left w:val="nil"/>
              <w:bottom w:val="single" w:sz="4" w:space="0" w:color="auto"/>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-335,92</w:t>
            </w:r>
          </w:p>
        </w:tc>
        <w:tc>
          <w:tcPr>
            <w:tcW w:w="428"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483"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359" w:type="pct"/>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411"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452"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431"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c>
          <w:tcPr>
            <w:tcW w:w="141" w:type="pct"/>
            <w:gridSpan w:val="2"/>
            <w:tcBorders>
              <w:top w:val="nil"/>
              <w:left w:val="nil"/>
              <w:bottom w:val="nil"/>
              <w:right w:val="nil"/>
            </w:tcBorders>
            <w:shd w:val="clear" w:color="000000" w:fill="FFFFFF"/>
            <w:vAlign w:val="bottom"/>
            <w:hideMark/>
          </w:tcPr>
          <w:p w:rsidR="00831FA3" w:rsidRPr="00831FA3" w:rsidRDefault="00831FA3" w:rsidP="00831FA3">
            <w:pPr>
              <w:spacing w:after="0" w:line="240" w:lineRule="auto"/>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 </w:t>
            </w:r>
          </w:p>
        </w:tc>
      </w:tr>
      <w:tr w:rsidR="00531FEE" w:rsidRPr="00531FEE" w:rsidTr="00531FEE">
        <w:trPr>
          <w:gridAfter w:val="1"/>
          <w:wAfter w:w="4" w:type="pct"/>
          <w:trHeight w:val="298"/>
        </w:trPr>
        <w:tc>
          <w:tcPr>
            <w:tcW w:w="1005" w:type="pct"/>
            <w:gridSpan w:val="3"/>
            <w:tcBorders>
              <w:top w:val="nil"/>
              <w:left w:val="nil"/>
              <w:bottom w:val="nil"/>
              <w:right w:val="nil"/>
            </w:tcBorders>
            <w:shd w:val="clear" w:color="000000" w:fill="FFFFFF"/>
            <w:vAlign w:val="center"/>
            <w:hideMark/>
          </w:tcPr>
          <w:p w:rsidR="00831FA3" w:rsidRPr="00831FA3" w:rsidRDefault="00831FA3" w:rsidP="00831FA3">
            <w:pPr>
              <w:spacing w:after="0" w:line="240" w:lineRule="auto"/>
              <w:rPr>
                <w:rFonts w:ascii="Times New Roman" w:eastAsia="Times New Roman" w:hAnsi="Times New Roman" w:cs="Times New Roman"/>
                <w:b/>
                <w:bCs/>
                <w:color w:val="000000"/>
                <w:sz w:val="20"/>
                <w:szCs w:val="20"/>
                <w:lang w:eastAsia="hr-HR"/>
              </w:rPr>
            </w:pPr>
            <w:r w:rsidRPr="00831FA3">
              <w:rPr>
                <w:rFonts w:ascii="Times New Roman" w:eastAsia="Times New Roman" w:hAnsi="Times New Roman" w:cs="Times New Roman"/>
                <w:b/>
                <w:bCs/>
                <w:color w:val="000000"/>
                <w:sz w:val="20"/>
                <w:szCs w:val="20"/>
                <w:lang w:eastAsia="hr-HR"/>
              </w:rPr>
              <w:t>Saldo</w:t>
            </w:r>
          </w:p>
        </w:tc>
        <w:tc>
          <w:tcPr>
            <w:tcW w:w="464"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9.926,55</w:t>
            </w:r>
          </w:p>
        </w:tc>
        <w:tc>
          <w:tcPr>
            <w:tcW w:w="467" w:type="pct"/>
            <w:gridSpan w:val="2"/>
            <w:tcBorders>
              <w:top w:val="nil"/>
              <w:left w:val="nil"/>
              <w:bottom w:val="nil"/>
              <w:right w:val="nil"/>
            </w:tcBorders>
            <w:shd w:val="clear" w:color="000000" w:fill="FFFFFF"/>
            <w:vAlign w:val="center"/>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r w:rsidRPr="00831FA3">
              <w:rPr>
                <w:rFonts w:ascii="Times New Roman" w:eastAsia="Times New Roman" w:hAnsi="Times New Roman" w:cs="Times New Roman"/>
                <w:color w:val="000000"/>
                <w:sz w:val="20"/>
                <w:szCs w:val="20"/>
                <w:lang w:eastAsia="hr-HR"/>
              </w:rPr>
              <w:t>0,00</w:t>
            </w:r>
          </w:p>
        </w:tc>
        <w:tc>
          <w:tcPr>
            <w:tcW w:w="336"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jc w:val="right"/>
              <w:rPr>
                <w:rFonts w:ascii="Times New Roman" w:eastAsia="Times New Roman" w:hAnsi="Times New Roman" w:cs="Times New Roman"/>
                <w:color w:val="000000"/>
                <w:sz w:val="20"/>
                <w:szCs w:val="20"/>
                <w:lang w:eastAsia="hr-HR"/>
              </w:rPr>
            </w:pPr>
          </w:p>
        </w:tc>
        <w:tc>
          <w:tcPr>
            <w:tcW w:w="92"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359"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391"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92"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359"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91"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320"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137"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315"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91"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91"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248"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c>
          <w:tcPr>
            <w:tcW w:w="141" w:type="pct"/>
            <w:tcBorders>
              <w:top w:val="nil"/>
              <w:left w:val="nil"/>
              <w:bottom w:val="nil"/>
              <w:right w:val="nil"/>
            </w:tcBorders>
            <w:shd w:val="clear" w:color="auto" w:fill="auto"/>
            <w:noWrap/>
            <w:vAlign w:val="bottom"/>
            <w:hideMark/>
          </w:tcPr>
          <w:p w:rsidR="00831FA3" w:rsidRPr="00831FA3" w:rsidRDefault="00831FA3" w:rsidP="00831FA3">
            <w:pPr>
              <w:spacing w:after="0" w:line="240" w:lineRule="auto"/>
              <w:rPr>
                <w:rFonts w:ascii="Times New Roman" w:eastAsia="Times New Roman" w:hAnsi="Times New Roman" w:cs="Times New Roman"/>
                <w:sz w:val="20"/>
                <w:szCs w:val="20"/>
                <w:lang w:eastAsia="hr-HR"/>
              </w:rPr>
            </w:pPr>
          </w:p>
        </w:tc>
      </w:tr>
    </w:tbl>
    <w:p w:rsidR="00E055FD" w:rsidRDefault="00E055FD" w:rsidP="00E055FD">
      <w:pPr>
        <w:spacing w:after="0" w:line="240" w:lineRule="auto"/>
        <w:ind w:left="-142"/>
        <w:jc w:val="both"/>
        <w:rPr>
          <w:rFonts w:ascii="Times New Roman" w:hAnsi="Times New Roman" w:cs="Times New Roman"/>
          <w:sz w:val="20"/>
          <w:szCs w:val="20"/>
        </w:rPr>
      </w:pPr>
    </w:p>
    <w:p w:rsidR="00B6187C" w:rsidRPr="00063F26" w:rsidRDefault="00B6187C" w:rsidP="00063B13">
      <w:pPr>
        <w:spacing w:after="0" w:line="240" w:lineRule="auto"/>
        <w:jc w:val="both"/>
        <w:rPr>
          <w:rFonts w:ascii="Times New Roman" w:hAnsi="Times New Roman" w:cs="Times New Roman"/>
          <w:sz w:val="16"/>
          <w:szCs w:val="16"/>
        </w:rPr>
      </w:pPr>
    </w:p>
    <w:p w:rsidR="003330DD" w:rsidRPr="003330DD" w:rsidRDefault="00C95CF1" w:rsidP="00732DF8">
      <w:pPr>
        <w:spacing w:after="0" w:line="240" w:lineRule="auto"/>
        <w:ind w:left="-142"/>
        <w:jc w:val="both"/>
        <w:rPr>
          <w:rFonts w:ascii="Times New Roman" w:hAnsi="Times New Roman" w:cs="Times New Roman"/>
          <w:sz w:val="20"/>
          <w:szCs w:val="20"/>
        </w:rPr>
      </w:pPr>
      <w:r w:rsidRPr="00870207">
        <w:rPr>
          <w:rFonts w:ascii="Times New Roman" w:hAnsi="Times New Roman" w:cs="Times New Roman"/>
          <w:sz w:val="20"/>
          <w:szCs w:val="20"/>
        </w:rPr>
        <w:t xml:space="preserve">Financijski plan </w:t>
      </w:r>
      <w:r w:rsidR="00870207" w:rsidRPr="00870207">
        <w:rPr>
          <w:rFonts w:ascii="Times New Roman" w:eastAsia="Times New Roman" w:hAnsi="Times New Roman" w:cs="Times New Roman"/>
          <w:sz w:val="20"/>
          <w:szCs w:val="20"/>
          <w:lang w:eastAsia="en-GB"/>
        </w:rPr>
        <w:t>Gradske knjižnice Umag</w:t>
      </w:r>
      <w:r w:rsidRPr="00870207">
        <w:rPr>
          <w:rFonts w:ascii="Times New Roman" w:hAnsi="Times New Roman" w:cs="Times New Roman"/>
          <w:sz w:val="20"/>
          <w:szCs w:val="20"/>
        </w:rPr>
        <w:t xml:space="preserve"> za 202</w:t>
      </w:r>
      <w:r w:rsidR="005A66C7" w:rsidRPr="00870207">
        <w:rPr>
          <w:rFonts w:ascii="Times New Roman" w:hAnsi="Times New Roman" w:cs="Times New Roman"/>
          <w:sz w:val="20"/>
          <w:szCs w:val="20"/>
        </w:rPr>
        <w:t>4</w:t>
      </w:r>
      <w:r w:rsidRPr="00870207">
        <w:rPr>
          <w:rFonts w:ascii="Times New Roman" w:hAnsi="Times New Roman" w:cs="Times New Roman"/>
          <w:sz w:val="20"/>
          <w:szCs w:val="20"/>
        </w:rPr>
        <w:t>.</w:t>
      </w:r>
      <w:r w:rsidR="00870207">
        <w:rPr>
          <w:rFonts w:ascii="Times New Roman" w:hAnsi="Times New Roman" w:cs="Times New Roman"/>
          <w:sz w:val="20"/>
          <w:szCs w:val="20"/>
        </w:rPr>
        <w:t xml:space="preserve"> </w:t>
      </w:r>
      <w:r w:rsidRPr="00870207">
        <w:rPr>
          <w:rFonts w:ascii="Times New Roman" w:hAnsi="Times New Roman" w:cs="Times New Roman"/>
          <w:sz w:val="20"/>
          <w:szCs w:val="20"/>
        </w:rPr>
        <w:t xml:space="preserve">godinu utvrđen je u iznosu od </w:t>
      </w:r>
      <w:r w:rsidR="00870207">
        <w:rPr>
          <w:rFonts w:ascii="Times New Roman" w:hAnsi="Times New Roman" w:cs="Times New Roman"/>
          <w:sz w:val="20"/>
          <w:szCs w:val="20"/>
        </w:rPr>
        <w:t>229.742,47</w:t>
      </w:r>
      <w:r w:rsidRPr="00870207">
        <w:rPr>
          <w:rFonts w:ascii="Times New Roman" w:hAnsi="Times New Roman" w:cs="Times New Roman"/>
          <w:sz w:val="20"/>
          <w:szCs w:val="20"/>
        </w:rPr>
        <w:t xml:space="preserve"> </w:t>
      </w:r>
      <w:r w:rsidRPr="00190A5F">
        <w:rPr>
          <w:rFonts w:ascii="Times New Roman" w:hAnsi="Times New Roman" w:cs="Times New Roman"/>
          <w:sz w:val="20"/>
          <w:szCs w:val="20"/>
        </w:rPr>
        <w:t>eura</w:t>
      </w:r>
      <w:r w:rsidR="008D5E5F" w:rsidRPr="00190A5F">
        <w:rPr>
          <w:rFonts w:ascii="Times New Roman" w:hAnsi="Times New Roman" w:cs="Times New Roman"/>
          <w:sz w:val="20"/>
          <w:szCs w:val="20"/>
        </w:rPr>
        <w:t xml:space="preserve">. </w:t>
      </w:r>
      <w:r w:rsidRPr="00190A5F">
        <w:rPr>
          <w:rFonts w:ascii="Times New Roman" w:hAnsi="Times New Roman" w:cs="Times New Roman"/>
          <w:sz w:val="20"/>
          <w:szCs w:val="20"/>
        </w:rPr>
        <w:t xml:space="preserve">Ukupni prihodi planirani su u iznosu od </w:t>
      </w:r>
      <w:r w:rsidR="00D93744">
        <w:rPr>
          <w:rFonts w:ascii="Times New Roman" w:hAnsi="Times New Roman" w:cs="Times New Roman"/>
          <w:sz w:val="20"/>
          <w:szCs w:val="20"/>
        </w:rPr>
        <w:t>219.815,92</w:t>
      </w:r>
      <w:r w:rsidRPr="00190A5F">
        <w:rPr>
          <w:rFonts w:ascii="Times New Roman" w:hAnsi="Times New Roman" w:cs="Times New Roman"/>
          <w:sz w:val="20"/>
          <w:szCs w:val="20"/>
        </w:rPr>
        <w:t xml:space="preserve"> eura</w:t>
      </w:r>
      <w:r w:rsidR="00D67549" w:rsidRPr="00190A5F">
        <w:rPr>
          <w:rFonts w:ascii="Times New Roman" w:hAnsi="Times New Roman" w:cs="Times New Roman"/>
          <w:sz w:val="20"/>
          <w:szCs w:val="20"/>
        </w:rPr>
        <w:t xml:space="preserve">. </w:t>
      </w:r>
      <w:r w:rsidR="00B750F6" w:rsidRPr="00D93744">
        <w:rPr>
          <w:rFonts w:ascii="Times New Roman" w:hAnsi="Times New Roman" w:cs="Times New Roman"/>
          <w:sz w:val="20"/>
          <w:szCs w:val="20"/>
        </w:rPr>
        <w:t>Tijekom izvještajnog razdoblja ostvaren</w:t>
      </w:r>
      <w:r w:rsidR="0065430A" w:rsidRPr="00D93744">
        <w:rPr>
          <w:rFonts w:ascii="Times New Roman" w:hAnsi="Times New Roman" w:cs="Times New Roman"/>
          <w:sz w:val="20"/>
          <w:szCs w:val="20"/>
        </w:rPr>
        <w:t xml:space="preserve">o je </w:t>
      </w:r>
      <w:r w:rsidR="00A1115E">
        <w:rPr>
          <w:rFonts w:ascii="Times New Roman" w:hAnsi="Times New Roman" w:cs="Times New Roman"/>
          <w:sz w:val="20"/>
          <w:szCs w:val="20"/>
        </w:rPr>
        <w:t>205.326,47</w:t>
      </w:r>
      <w:r w:rsidR="0065430A" w:rsidRPr="00D93744">
        <w:rPr>
          <w:rFonts w:ascii="Times New Roman" w:hAnsi="Times New Roman" w:cs="Times New Roman"/>
          <w:sz w:val="20"/>
          <w:szCs w:val="20"/>
        </w:rPr>
        <w:t xml:space="preserve"> eura</w:t>
      </w:r>
      <w:r w:rsidR="00B750F6" w:rsidRPr="00D93744">
        <w:rPr>
          <w:rFonts w:ascii="Times New Roman" w:hAnsi="Times New Roman" w:cs="Times New Roman"/>
          <w:sz w:val="20"/>
          <w:szCs w:val="20"/>
        </w:rPr>
        <w:t xml:space="preserve"> prihod</w:t>
      </w:r>
      <w:r w:rsidR="0065430A" w:rsidRPr="00D93744">
        <w:rPr>
          <w:rFonts w:ascii="Times New Roman" w:hAnsi="Times New Roman" w:cs="Times New Roman"/>
          <w:sz w:val="20"/>
          <w:szCs w:val="20"/>
        </w:rPr>
        <w:t>a</w:t>
      </w:r>
      <w:r w:rsidR="00B750F6" w:rsidRPr="00D93744">
        <w:rPr>
          <w:rFonts w:ascii="Times New Roman" w:hAnsi="Times New Roman" w:cs="Times New Roman"/>
          <w:sz w:val="20"/>
          <w:szCs w:val="20"/>
        </w:rPr>
        <w:t xml:space="preserve"> </w:t>
      </w:r>
      <w:r w:rsidR="002600D5" w:rsidRPr="00D93744">
        <w:rPr>
          <w:rFonts w:ascii="Times New Roman" w:hAnsi="Times New Roman" w:cs="Times New Roman"/>
          <w:sz w:val="20"/>
          <w:szCs w:val="20"/>
        </w:rPr>
        <w:t xml:space="preserve">odnosno </w:t>
      </w:r>
      <w:r w:rsidR="00A1115E">
        <w:rPr>
          <w:rFonts w:ascii="Times New Roman" w:hAnsi="Times New Roman" w:cs="Times New Roman"/>
          <w:sz w:val="20"/>
          <w:szCs w:val="20"/>
        </w:rPr>
        <w:t>93,41</w:t>
      </w:r>
      <w:r w:rsidR="00D63C09" w:rsidRPr="00D93744">
        <w:rPr>
          <w:rFonts w:ascii="Times New Roman" w:hAnsi="Times New Roman" w:cs="Times New Roman"/>
          <w:sz w:val="20"/>
          <w:szCs w:val="20"/>
        </w:rPr>
        <w:t>% od planiranog iznosa</w:t>
      </w:r>
      <w:r w:rsidR="00D63C09" w:rsidRPr="00A1115E">
        <w:rPr>
          <w:rFonts w:ascii="Times New Roman" w:hAnsi="Times New Roman" w:cs="Times New Roman"/>
          <w:sz w:val="20"/>
          <w:szCs w:val="20"/>
        </w:rPr>
        <w:t>.</w:t>
      </w:r>
      <w:r w:rsidR="008D5E5F" w:rsidRPr="00A1115E">
        <w:rPr>
          <w:rFonts w:ascii="Times New Roman" w:hAnsi="Times New Roman" w:cs="Times New Roman"/>
          <w:sz w:val="20"/>
          <w:szCs w:val="20"/>
        </w:rPr>
        <w:t xml:space="preserve"> </w:t>
      </w:r>
      <w:r w:rsidRPr="00A1115E">
        <w:rPr>
          <w:rFonts w:ascii="Times New Roman" w:hAnsi="Times New Roman" w:cs="Times New Roman"/>
          <w:sz w:val="20"/>
          <w:szCs w:val="20"/>
        </w:rPr>
        <w:t>Ukupni rashodi financijskog plana za 202</w:t>
      </w:r>
      <w:r w:rsidR="00D63C09" w:rsidRPr="00A1115E">
        <w:rPr>
          <w:rFonts w:ascii="Times New Roman" w:hAnsi="Times New Roman" w:cs="Times New Roman"/>
          <w:sz w:val="20"/>
          <w:szCs w:val="20"/>
        </w:rPr>
        <w:t>4</w:t>
      </w:r>
      <w:r w:rsidRPr="00A1115E">
        <w:rPr>
          <w:rFonts w:ascii="Times New Roman" w:hAnsi="Times New Roman" w:cs="Times New Roman"/>
          <w:sz w:val="20"/>
          <w:szCs w:val="20"/>
        </w:rPr>
        <w:t xml:space="preserve">. godinu planirani su u visini od </w:t>
      </w:r>
      <w:r w:rsidR="00A1115E">
        <w:rPr>
          <w:rFonts w:ascii="Times New Roman" w:hAnsi="Times New Roman" w:cs="Times New Roman"/>
          <w:sz w:val="20"/>
          <w:szCs w:val="20"/>
        </w:rPr>
        <w:t>229.742,47</w:t>
      </w:r>
      <w:r w:rsidR="00A36014" w:rsidRPr="00A1115E">
        <w:rPr>
          <w:rFonts w:ascii="Times New Roman" w:hAnsi="Times New Roman" w:cs="Times New Roman"/>
          <w:sz w:val="20"/>
          <w:szCs w:val="20"/>
        </w:rPr>
        <w:t xml:space="preserve"> </w:t>
      </w:r>
      <w:r w:rsidRPr="00A1115E">
        <w:rPr>
          <w:rFonts w:ascii="Times New Roman" w:hAnsi="Times New Roman" w:cs="Times New Roman"/>
          <w:sz w:val="20"/>
          <w:szCs w:val="20"/>
        </w:rPr>
        <w:t>eura.</w:t>
      </w:r>
      <w:r w:rsidR="00736617" w:rsidRPr="00A1115E">
        <w:rPr>
          <w:rFonts w:ascii="Times New Roman" w:hAnsi="Times New Roman" w:cs="Times New Roman"/>
          <w:sz w:val="20"/>
          <w:szCs w:val="20"/>
        </w:rPr>
        <w:t xml:space="preserve"> </w:t>
      </w:r>
      <w:r w:rsidR="00D63C09" w:rsidRPr="00A1115E">
        <w:rPr>
          <w:rFonts w:ascii="Times New Roman" w:hAnsi="Times New Roman" w:cs="Times New Roman"/>
          <w:sz w:val="20"/>
          <w:szCs w:val="20"/>
        </w:rPr>
        <w:t>Tijekom izvještajnog razdoblja obračunat</w:t>
      </w:r>
      <w:r w:rsidR="0065430A" w:rsidRPr="00A1115E">
        <w:rPr>
          <w:rFonts w:ascii="Times New Roman" w:hAnsi="Times New Roman" w:cs="Times New Roman"/>
          <w:sz w:val="20"/>
          <w:szCs w:val="20"/>
        </w:rPr>
        <w:t xml:space="preserve">o je </w:t>
      </w:r>
      <w:r w:rsidR="00A1115E">
        <w:rPr>
          <w:rFonts w:ascii="Times New Roman" w:hAnsi="Times New Roman" w:cs="Times New Roman"/>
          <w:sz w:val="20"/>
          <w:szCs w:val="20"/>
        </w:rPr>
        <w:t>205.733,76</w:t>
      </w:r>
      <w:r w:rsidR="0065430A" w:rsidRPr="00A1115E">
        <w:rPr>
          <w:rFonts w:ascii="Times New Roman" w:hAnsi="Times New Roman" w:cs="Times New Roman"/>
          <w:sz w:val="20"/>
          <w:szCs w:val="20"/>
        </w:rPr>
        <w:t xml:space="preserve"> eura </w:t>
      </w:r>
      <w:r w:rsidR="00D63C09" w:rsidRPr="00A1115E">
        <w:rPr>
          <w:rFonts w:ascii="Times New Roman" w:hAnsi="Times New Roman" w:cs="Times New Roman"/>
          <w:sz w:val="20"/>
          <w:szCs w:val="20"/>
        </w:rPr>
        <w:t>rashod</w:t>
      </w:r>
      <w:r w:rsidR="0065430A" w:rsidRPr="00A1115E">
        <w:rPr>
          <w:rFonts w:ascii="Times New Roman" w:hAnsi="Times New Roman" w:cs="Times New Roman"/>
          <w:sz w:val="20"/>
          <w:szCs w:val="20"/>
        </w:rPr>
        <w:t>a</w:t>
      </w:r>
      <w:r w:rsidR="00D63C09" w:rsidRPr="00A1115E">
        <w:rPr>
          <w:rFonts w:ascii="Times New Roman" w:hAnsi="Times New Roman" w:cs="Times New Roman"/>
          <w:sz w:val="20"/>
          <w:szCs w:val="20"/>
        </w:rPr>
        <w:t xml:space="preserve"> odnosno </w:t>
      </w:r>
      <w:r w:rsidR="00A1115E">
        <w:rPr>
          <w:rFonts w:ascii="Times New Roman" w:hAnsi="Times New Roman" w:cs="Times New Roman"/>
          <w:sz w:val="20"/>
          <w:szCs w:val="20"/>
        </w:rPr>
        <w:t>89,55</w:t>
      </w:r>
      <w:r w:rsidR="00D63C09" w:rsidRPr="00A1115E">
        <w:rPr>
          <w:rFonts w:ascii="Times New Roman" w:hAnsi="Times New Roman" w:cs="Times New Roman"/>
          <w:sz w:val="20"/>
          <w:szCs w:val="20"/>
        </w:rPr>
        <w:t>% od planiranog iznosa</w:t>
      </w:r>
      <w:r w:rsidR="00A7234E" w:rsidRPr="00A1115E">
        <w:rPr>
          <w:rFonts w:ascii="Times New Roman" w:hAnsi="Times New Roman" w:cs="Times New Roman"/>
          <w:sz w:val="20"/>
          <w:szCs w:val="20"/>
        </w:rPr>
        <w:t>.</w:t>
      </w:r>
      <w:r w:rsidR="006770EA" w:rsidRPr="00A1115E">
        <w:rPr>
          <w:rFonts w:ascii="Times New Roman" w:hAnsi="Times New Roman" w:cs="Times New Roman"/>
          <w:sz w:val="20"/>
          <w:szCs w:val="20"/>
        </w:rPr>
        <w:t xml:space="preserve"> </w:t>
      </w:r>
      <w:r w:rsidR="00211B26" w:rsidRPr="00A1115E">
        <w:rPr>
          <w:rFonts w:ascii="Times New Roman" w:hAnsi="Times New Roman" w:cs="Times New Roman"/>
          <w:sz w:val="20"/>
          <w:szCs w:val="20"/>
        </w:rPr>
        <w:t>Ukupno p</w:t>
      </w:r>
      <w:r w:rsidR="00124FB9" w:rsidRPr="00A1115E">
        <w:rPr>
          <w:rFonts w:ascii="Times New Roman" w:hAnsi="Times New Roman" w:cs="Times New Roman"/>
          <w:sz w:val="20"/>
          <w:szCs w:val="20"/>
        </w:rPr>
        <w:t>reneseni manjak iz prethodn</w:t>
      </w:r>
      <w:r w:rsidR="00211B26" w:rsidRPr="00A1115E">
        <w:rPr>
          <w:rFonts w:ascii="Times New Roman" w:hAnsi="Times New Roman" w:cs="Times New Roman"/>
          <w:sz w:val="20"/>
          <w:szCs w:val="20"/>
        </w:rPr>
        <w:t>e</w:t>
      </w:r>
      <w:r w:rsidR="00124FB9" w:rsidRPr="00A1115E">
        <w:rPr>
          <w:rFonts w:ascii="Times New Roman" w:hAnsi="Times New Roman" w:cs="Times New Roman"/>
          <w:sz w:val="20"/>
          <w:szCs w:val="20"/>
        </w:rPr>
        <w:t xml:space="preserve"> godin</w:t>
      </w:r>
      <w:r w:rsidR="00211B26" w:rsidRPr="00A1115E">
        <w:rPr>
          <w:rFonts w:ascii="Times New Roman" w:hAnsi="Times New Roman" w:cs="Times New Roman"/>
          <w:sz w:val="20"/>
          <w:szCs w:val="20"/>
        </w:rPr>
        <w:t>e</w:t>
      </w:r>
      <w:r w:rsidR="00124FB9" w:rsidRPr="00A1115E">
        <w:rPr>
          <w:rFonts w:ascii="Times New Roman" w:hAnsi="Times New Roman" w:cs="Times New Roman"/>
          <w:sz w:val="20"/>
          <w:szCs w:val="20"/>
        </w:rPr>
        <w:t xml:space="preserve"> u financijskom planu za 2024. godinu je planiran u iznosu od </w:t>
      </w:r>
      <w:r w:rsidR="00A1115E">
        <w:rPr>
          <w:rFonts w:ascii="Times New Roman" w:hAnsi="Times New Roman" w:cs="Times New Roman"/>
          <w:sz w:val="20"/>
          <w:szCs w:val="20"/>
        </w:rPr>
        <w:t>335,92</w:t>
      </w:r>
      <w:r w:rsidR="00211B26" w:rsidRPr="00A1115E">
        <w:rPr>
          <w:rFonts w:ascii="Times New Roman" w:hAnsi="Times New Roman" w:cs="Times New Roman"/>
          <w:sz w:val="20"/>
          <w:szCs w:val="20"/>
        </w:rPr>
        <w:t xml:space="preserve"> </w:t>
      </w:r>
      <w:r w:rsidR="00124FB9" w:rsidRPr="00A1115E">
        <w:rPr>
          <w:rFonts w:ascii="Times New Roman" w:hAnsi="Times New Roman" w:cs="Times New Roman"/>
          <w:sz w:val="20"/>
          <w:szCs w:val="20"/>
        </w:rPr>
        <w:t>eura</w:t>
      </w:r>
      <w:r w:rsidR="00063B13" w:rsidRPr="00A1115E">
        <w:rPr>
          <w:rFonts w:ascii="Times New Roman" w:hAnsi="Times New Roman" w:cs="Times New Roman"/>
          <w:sz w:val="20"/>
          <w:szCs w:val="20"/>
        </w:rPr>
        <w:t xml:space="preserve"> i pokriven je</w:t>
      </w:r>
      <w:r w:rsidR="00476BC0" w:rsidRPr="00A1115E">
        <w:rPr>
          <w:rFonts w:ascii="Times New Roman" w:hAnsi="Times New Roman" w:cs="Times New Roman"/>
          <w:sz w:val="20"/>
          <w:szCs w:val="20"/>
        </w:rPr>
        <w:t xml:space="preserve"> </w:t>
      </w:r>
      <w:r w:rsidR="00A1115E">
        <w:rPr>
          <w:rFonts w:ascii="Times New Roman" w:hAnsi="Times New Roman" w:cs="Times New Roman"/>
          <w:sz w:val="20"/>
          <w:szCs w:val="20"/>
        </w:rPr>
        <w:t xml:space="preserve">u cijelosti </w:t>
      </w:r>
      <w:r w:rsidR="00476BC0" w:rsidRPr="00A1115E">
        <w:rPr>
          <w:rFonts w:ascii="Times New Roman" w:hAnsi="Times New Roman" w:cs="Times New Roman"/>
          <w:sz w:val="20"/>
          <w:szCs w:val="20"/>
        </w:rPr>
        <w:t>tijekom izvještajnog razdoblja</w:t>
      </w:r>
      <w:r w:rsidR="006770EA" w:rsidRPr="00A1115E">
        <w:rPr>
          <w:rFonts w:ascii="Times New Roman" w:hAnsi="Times New Roman" w:cs="Times New Roman"/>
          <w:sz w:val="20"/>
          <w:szCs w:val="20"/>
        </w:rPr>
        <w:t xml:space="preserve">. </w:t>
      </w:r>
      <w:r w:rsidR="00063B13" w:rsidRPr="009F1B17">
        <w:rPr>
          <w:rFonts w:ascii="Times New Roman" w:hAnsi="Times New Roman" w:cs="Times New Roman"/>
          <w:sz w:val="20"/>
          <w:szCs w:val="20"/>
        </w:rPr>
        <w:t>P</w:t>
      </w:r>
      <w:r w:rsidR="005E7308" w:rsidRPr="009F1B17">
        <w:rPr>
          <w:rFonts w:ascii="Times New Roman" w:hAnsi="Times New Roman" w:cs="Times New Roman"/>
          <w:sz w:val="20"/>
          <w:szCs w:val="20"/>
        </w:rPr>
        <w:t xml:space="preserve">reneseni višak iz prethodne godine </w:t>
      </w:r>
      <w:r w:rsidR="00063B13" w:rsidRPr="009F1B17">
        <w:rPr>
          <w:rFonts w:ascii="Times New Roman" w:hAnsi="Times New Roman" w:cs="Times New Roman"/>
          <w:sz w:val="20"/>
          <w:szCs w:val="20"/>
        </w:rPr>
        <w:t xml:space="preserve">u financijskom planu za 2024. godinu je planiran </w:t>
      </w:r>
      <w:r w:rsidR="005E7308" w:rsidRPr="009F1B17">
        <w:rPr>
          <w:rFonts w:ascii="Times New Roman" w:hAnsi="Times New Roman" w:cs="Times New Roman"/>
          <w:sz w:val="20"/>
          <w:szCs w:val="20"/>
        </w:rPr>
        <w:t xml:space="preserve">u iznosu od </w:t>
      </w:r>
      <w:r w:rsidR="009F1B17" w:rsidRPr="009F1B17">
        <w:rPr>
          <w:rFonts w:ascii="Times New Roman" w:hAnsi="Times New Roman" w:cs="Times New Roman"/>
          <w:sz w:val="20"/>
          <w:szCs w:val="20"/>
        </w:rPr>
        <w:t>10.262,47</w:t>
      </w:r>
      <w:r w:rsidR="005E7308" w:rsidRPr="009F1B17">
        <w:rPr>
          <w:rFonts w:ascii="Times New Roman" w:hAnsi="Times New Roman" w:cs="Times New Roman"/>
          <w:sz w:val="20"/>
          <w:szCs w:val="20"/>
        </w:rPr>
        <w:t xml:space="preserve"> eura</w:t>
      </w:r>
      <w:r w:rsidR="00063B13" w:rsidRPr="009F1B17">
        <w:rPr>
          <w:rFonts w:ascii="Times New Roman" w:hAnsi="Times New Roman" w:cs="Times New Roman"/>
          <w:sz w:val="20"/>
          <w:szCs w:val="20"/>
        </w:rPr>
        <w:t xml:space="preserve"> i iskorišten</w:t>
      </w:r>
      <w:r w:rsidR="005E7308" w:rsidRPr="009F1B17">
        <w:rPr>
          <w:rFonts w:ascii="Times New Roman" w:hAnsi="Times New Roman" w:cs="Times New Roman"/>
          <w:sz w:val="20"/>
          <w:szCs w:val="20"/>
        </w:rPr>
        <w:t xml:space="preserve"> je u cijelosti </w:t>
      </w:r>
      <w:r w:rsidR="001E4FE0" w:rsidRPr="009F1B17">
        <w:rPr>
          <w:rFonts w:ascii="Times New Roman" w:hAnsi="Times New Roman" w:cs="Times New Roman"/>
          <w:sz w:val="20"/>
          <w:szCs w:val="20"/>
        </w:rPr>
        <w:t>za pokriće nastalih rashoda</w:t>
      </w:r>
      <w:r w:rsidR="00732DF8">
        <w:rPr>
          <w:rFonts w:ascii="Times New Roman" w:hAnsi="Times New Roman" w:cs="Times New Roman"/>
          <w:sz w:val="20"/>
          <w:szCs w:val="20"/>
        </w:rPr>
        <w:t>.</w:t>
      </w:r>
    </w:p>
    <w:p w:rsidR="0009727B" w:rsidRPr="00646B9A" w:rsidRDefault="005F7BA4" w:rsidP="005F7BA4">
      <w:pPr>
        <w:pStyle w:val="Heading2"/>
        <w:numPr>
          <w:ilvl w:val="0"/>
          <w:numId w:val="8"/>
        </w:numPr>
        <w:jc w:val="center"/>
        <w:rPr>
          <w:rFonts w:ascii="Times New Roman" w:hAnsi="Times New Roman" w:cs="Times New Roman"/>
          <w:color w:val="auto"/>
          <w:sz w:val="22"/>
          <w:szCs w:val="22"/>
        </w:rPr>
      </w:pPr>
      <w:bookmarkStart w:id="13" w:name="_Toc193099773"/>
      <w:r w:rsidRPr="00646B9A">
        <w:rPr>
          <w:rFonts w:ascii="Times New Roman" w:hAnsi="Times New Roman" w:cs="Times New Roman"/>
          <w:color w:val="auto"/>
          <w:sz w:val="22"/>
          <w:szCs w:val="22"/>
        </w:rPr>
        <w:lastRenderedPageBreak/>
        <w:t>O</w:t>
      </w:r>
      <w:r w:rsidR="0009727B" w:rsidRPr="00646B9A">
        <w:rPr>
          <w:rFonts w:ascii="Times New Roman" w:hAnsi="Times New Roman" w:cs="Times New Roman"/>
          <w:color w:val="auto"/>
          <w:sz w:val="22"/>
          <w:szCs w:val="22"/>
        </w:rPr>
        <w:t>brazloženje posebnog dijela izvještaja o izvršenju financijskog plana</w:t>
      </w:r>
      <w:bookmarkEnd w:id="13"/>
    </w:p>
    <w:p w:rsidR="0009727B" w:rsidRPr="00BB02A1" w:rsidRDefault="0009727B" w:rsidP="0009727B">
      <w:pPr>
        <w:rPr>
          <w:rFonts w:ascii="Times New Roman" w:hAnsi="Times New Roman" w:cs="Times New Roman"/>
          <w:sz w:val="20"/>
          <w:szCs w:val="20"/>
        </w:rPr>
      </w:pPr>
    </w:p>
    <w:p w:rsidR="006815C8" w:rsidRPr="00DA4191" w:rsidRDefault="007C4DAF" w:rsidP="006815C8">
      <w:pPr>
        <w:ind w:left="-142" w:right="142"/>
        <w:rPr>
          <w:rFonts w:ascii="Times New Roman" w:hAnsi="Times New Roman" w:cs="Times New Roman"/>
          <w:sz w:val="16"/>
          <w:szCs w:val="16"/>
        </w:rPr>
      </w:pPr>
      <w:r>
        <w:rPr>
          <w:rFonts w:ascii="Times New Roman" w:hAnsi="Times New Roman" w:cs="Times New Roman"/>
          <w:sz w:val="20"/>
          <w:szCs w:val="20"/>
        </w:rPr>
        <w:t>Obrazloženje  posebnog dijela izvještaja o izvršenju financijskog plana sadrži obrazloženje izvršenja programa koje se daje kroz obrazloženje</w:t>
      </w:r>
      <w:r w:rsidR="00756316">
        <w:rPr>
          <w:rFonts w:ascii="Times New Roman" w:hAnsi="Times New Roman" w:cs="Times New Roman"/>
          <w:sz w:val="20"/>
          <w:szCs w:val="20"/>
        </w:rPr>
        <w:t xml:space="preserve"> izvršenja aktivnosti i projekata zajedno s ciljevima koji su ostvareni provedbom programa i pokazateljima uspješnosti realizacije tih ciljeva.</w:t>
      </w:r>
      <w:r w:rsidR="00A7331B">
        <w:rPr>
          <w:rFonts w:ascii="Times New Roman" w:hAnsi="Times New Roman" w:cs="Times New Roman"/>
          <w:sz w:val="20"/>
          <w:szCs w:val="20"/>
        </w:rPr>
        <w:br/>
      </w:r>
    </w:p>
    <w:p w:rsidR="00281693" w:rsidRPr="00DD6908" w:rsidRDefault="0009727B" w:rsidP="006815C8">
      <w:pPr>
        <w:ind w:left="-142" w:right="567"/>
        <w:rPr>
          <w:rFonts w:ascii="Times New Roman" w:hAnsi="Times New Roman" w:cs="Times New Roman"/>
          <w:sz w:val="20"/>
          <w:szCs w:val="20"/>
        </w:rPr>
      </w:pPr>
      <w:r w:rsidRPr="00DD6908">
        <w:rPr>
          <w:rFonts w:ascii="Times New Roman" w:hAnsi="Times New Roman" w:cs="Times New Roman"/>
          <w:sz w:val="20"/>
          <w:szCs w:val="20"/>
        </w:rPr>
        <w:t xml:space="preserve">Tablica </w:t>
      </w:r>
      <w:r w:rsidR="008A4C81" w:rsidRPr="00DD6908">
        <w:rPr>
          <w:rFonts w:ascii="Times New Roman" w:hAnsi="Times New Roman" w:cs="Times New Roman"/>
          <w:sz w:val="20"/>
          <w:szCs w:val="20"/>
        </w:rPr>
        <w:t>8</w:t>
      </w:r>
      <w:r w:rsidR="005E6365" w:rsidRPr="00DD6908">
        <w:rPr>
          <w:rFonts w:ascii="Times New Roman" w:hAnsi="Times New Roman" w:cs="Times New Roman"/>
          <w:sz w:val="20"/>
          <w:szCs w:val="20"/>
        </w:rPr>
        <w:t>.</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6"/>
        <w:gridCol w:w="1844"/>
        <w:gridCol w:w="1769"/>
        <w:gridCol w:w="1009"/>
        <w:gridCol w:w="2971"/>
      </w:tblGrid>
      <w:tr w:rsidR="006815C8" w:rsidRPr="0009724E" w:rsidTr="00290E39">
        <w:trPr>
          <w:trHeight w:val="261"/>
        </w:trPr>
        <w:tc>
          <w:tcPr>
            <w:tcW w:w="2373" w:type="pct"/>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6815C8" w:rsidRPr="0009724E" w:rsidRDefault="006815C8" w:rsidP="00290E39">
            <w:pPr>
              <w:spacing w:after="0"/>
              <w:rPr>
                <w:rFonts w:ascii="Times New Roman" w:hAnsi="Times New Roman" w:cs="Times New Roman"/>
                <w:sz w:val="20"/>
                <w:szCs w:val="20"/>
              </w:rPr>
            </w:pPr>
          </w:p>
        </w:tc>
        <w:tc>
          <w:tcPr>
            <w:tcW w:w="1250" w:type="pct"/>
            <w:gridSpan w:val="2"/>
            <w:tcBorders>
              <w:top w:val="single" w:sz="4" w:space="0" w:color="auto"/>
              <w:left w:val="single" w:sz="4" w:space="0" w:color="auto"/>
              <w:bottom w:val="single" w:sz="4" w:space="0" w:color="auto"/>
              <w:right w:val="single" w:sz="4" w:space="0" w:color="auto"/>
            </w:tcBorders>
            <w:shd w:val="clear" w:color="000000" w:fill="0000FF"/>
            <w:noWrap/>
            <w:vAlign w:val="bottom"/>
          </w:tcPr>
          <w:p w:rsidR="006815C8" w:rsidRPr="0009724E" w:rsidRDefault="006815C8" w:rsidP="00290E39">
            <w:pPr>
              <w:spacing w:after="0"/>
              <w:jc w:val="center"/>
              <w:rPr>
                <w:rFonts w:ascii="Times New Roman" w:hAnsi="Times New Roman" w:cs="Times New Roman"/>
                <w:b/>
                <w:bCs/>
                <w:sz w:val="20"/>
                <w:szCs w:val="20"/>
              </w:rPr>
            </w:pPr>
            <w:r>
              <w:rPr>
                <w:rFonts w:ascii="Times New Roman" w:hAnsi="Times New Roman" w:cs="Times New Roman"/>
                <w:b/>
                <w:bCs/>
                <w:sz w:val="20"/>
                <w:szCs w:val="20"/>
              </w:rPr>
              <w:t>IZVORNI PLAN / REBALANS 2024.</w:t>
            </w:r>
          </w:p>
        </w:tc>
        <w:tc>
          <w:tcPr>
            <w:tcW w:w="1377" w:type="pct"/>
            <w:gridSpan w:val="2"/>
            <w:tcBorders>
              <w:top w:val="single" w:sz="4" w:space="0" w:color="auto"/>
              <w:left w:val="single" w:sz="4" w:space="0" w:color="auto"/>
              <w:bottom w:val="single" w:sz="4" w:space="0" w:color="auto"/>
              <w:right w:val="single" w:sz="4" w:space="0" w:color="auto"/>
            </w:tcBorders>
            <w:shd w:val="clear" w:color="000000" w:fill="0000FF"/>
            <w:noWrap/>
            <w:vAlign w:val="bottom"/>
          </w:tcPr>
          <w:p w:rsidR="006815C8" w:rsidRPr="0009724E" w:rsidRDefault="006815C8" w:rsidP="00290E39">
            <w:pPr>
              <w:spacing w:after="0"/>
              <w:jc w:val="center"/>
              <w:rPr>
                <w:rFonts w:ascii="Times New Roman" w:hAnsi="Times New Roman" w:cs="Times New Roman"/>
                <w:b/>
                <w:bCs/>
                <w:sz w:val="20"/>
                <w:szCs w:val="20"/>
              </w:rPr>
            </w:pPr>
            <w:r>
              <w:rPr>
                <w:rFonts w:ascii="Times New Roman" w:hAnsi="Times New Roman" w:cs="Times New Roman"/>
                <w:b/>
                <w:bCs/>
                <w:sz w:val="20"/>
                <w:szCs w:val="20"/>
              </w:rPr>
              <w:t>OSTVARENJE / IZVRŠENJE 2024.</w:t>
            </w:r>
          </w:p>
        </w:tc>
      </w:tr>
      <w:tr w:rsidR="006815C8" w:rsidRPr="0009724E" w:rsidTr="00290E39">
        <w:trPr>
          <w:trHeight w:val="261"/>
        </w:trPr>
        <w:tc>
          <w:tcPr>
            <w:tcW w:w="2373" w:type="pct"/>
            <w:shd w:val="clear" w:color="000000" w:fill="3366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42387 GRADSKA KNJIŽNICA UMAG</w:t>
            </w:r>
          </w:p>
        </w:tc>
        <w:tc>
          <w:tcPr>
            <w:tcW w:w="1250" w:type="pct"/>
            <w:gridSpan w:val="2"/>
            <w:shd w:val="clear" w:color="000000" w:fill="3366FF"/>
            <w:noWrap/>
            <w:vAlign w:val="center"/>
          </w:tcPr>
          <w:p w:rsidR="006815C8" w:rsidRPr="0009724E" w:rsidRDefault="006815C8" w:rsidP="00290E39">
            <w:pPr>
              <w:jc w:val="right"/>
              <w:rPr>
                <w:rFonts w:ascii="Times New Roman" w:hAnsi="Times New Roman" w:cs="Times New Roman"/>
                <w:b/>
                <w:bCs/>
                <w:color w:val="FFFFFF"/>
                <w:sz w:val="20"/>
                <w:szCs w:val="20"/>
              </w:rPr>
            </w:pPr>
            <w:r>
              <w:rPr>
                <w:rFonts w:ascii="Times New Roman" w:hAnsi="Times New Roman" w:cs="Times New Roman"/>
                <w:b/>
                <w:bCs/>
                <w:color w:val="FFFFFF"/>
                <w:sz w:val="20"/>
                <w:szCs w:val="20"/>
              </w:rPr>
              <w:t>229.742,47</w:t>
            </w:r>
          </w:p>
        </w:tc>
        <w:tc>
          <w:tcPr>
            <w:tcW w:w="1377" w:type="pct"/>
            <w:gridSpan w:val="2"/>
            <w:shd w:val="clear" w:color="000000" w:fill="3366FF"/>
            <w:noWrap/>
            <w:vAlign w:val="center"/>
          </w:tcPr>
          <w:p w:rsidR="006815C8" w:rsidRPr="0009724E" w:rsidRDefault="006815C8" w:rsidP="00290E39">
            <w:pPr>
              <w:jc w:val="right"/>
              <w:rPr>
                <w:rFonts w:ascii="Times New Roman" w:hAnsi="Times New Roman" w:cs="Times New Roman"/>
                <w:b/>
                <w:bCs/>
                <w:color w:val="FFFFFF"/>
                <w:sz w:val="20"/>
                <w:szCs w:val="20"/>
              </w:rPr>
            </w:pPr>
            <w:r>
              <w:rPr>
                <w:rFonts w:ascii="Times New Roman" w:hAnsi="Times New Roman" w:cs="Times New Roman"/>
                <w:b/>
                <w:bCs/>
                <w:color w:val="FFFFFF"/>
                <w:sz w:val="20"/>
                <w:szCs w:val="20"/>
              </w:rPr>
              <w:t>205.733,76</w:t>
            </w:r>
          </w:p>
        </w:tc>
      </w:tr>
      <w:tr w:rsidR="006815C8" w:rsidRPr="0009724E" w:rsidTr="00290E39">
        <w:trPr>
          <w:trHeight w:val="261"/>
        </w:trPr>
        <w:tc>
          <w:tcPr>
            <w:tcW w:w="2373" w:type="pct"/>
            <w:shd w:val="clear" w:color="000000" w:fill="9999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Program 1027 PROMICANJE KULTURE - djelatnost ustanova u kulturi</w:t>
            </w:r>
          </w:p>
        </w:tc>
        <w:tc>
          <w:tcPr>
            <w:tcW w:w="1250" w:type="pct"/>
            <w:gridSpan w:val="2"/>
            <w:shd w:val="clear" w:color="000000" w:fill="9999FF"/>
            <w:noWrap/>
            <w:vAlign w:val="center"/>
          </w:tcPr>
          <w:p w:rsidR="006815C8" w:rsidRPr="0009724E" w:rsidRDefault="006815C8" w:rsidP="00290E39">
            <w:pPr>
              <w:jc w:val="right"/>
              <w:rPr>
                <w:rFonts w:ascii="Times New Roman" w:hAnsi="Times New Roman" w:cs="Times New Roman"/>
                <w:b/>
                <w:bCs/>
                <w:color w:val="FFFFFF"/>
                <w:sz w:val="20"/>
                <w:szCs w:val="20"/>
              </w:rPr>
            </w:pPr>
            <w:r>
              <w:rPr>
                <w:rFonts w:ascii="Times New Roman" w:hAnsi="Times New Roman" w:cs="Times New Roman"/>
                <w:b/>
                <w:bCs/>
                <w:color w:val="FFFFFF"/>
                <w:sz w:val="20"/>
                <w:szCs w:val="20"/>
              </w:rPr>
              <w:t>229.742,47</w:t>
            </w:r>
          </w:p>
        </w:tc>
        <w:tc>
          <w:tcPr>
            <w:tcW w:w="1377" w:type="pct"/>
            <w:gridSpan w:val="2"/>
            <w:shd w:val="clear" w:color="000000" w:fill="9999FF"/>
            <w:noWrap/>
            <w:vAlign w:val="center"/>
          </w:tcPr>
          <w:p w:rsidR="006815C8" w:rsidRPr="0009724E" w:rsidRDefault="006815C8" w:rsidP="00290E39">
            <w:pPr>
              <w:jc w:val="right"/>
              <w:rPr>
                <w:rFonts w:ascii="Times New Roman" w:hAnsi="Times New Roman" w:cs="Times New Roman"/>
                <w:b/>
                <w:bCs/>
                <w:color w:val="FFFFFF"/>
                <w:sz w:val="20"/>
                <w:szCs w:val="20"/>
              </w:rPr>
            </w:pPr>
            <w:r>
              <w:rPr>
                <w:rFonts w:ascii="Times New Roman" w:hAnsi="Times New Roman" w:cs="Times New Roman"/>
                <w:b/>
                <w:bCs/>
                <w:color w:val="FFFFFF"/>
                <w:sz w:val="20"/>
                <w:szCs w:val="20"/>
              </w:rPr>
              <w:t>205.733,76</w:t>
            </w:r>
          </w:p>
        </w:tc>
      </w:tr>
      <w:tr w:rsidR="006815C8" w:rsidRPr="0009724E" w:rsidTr="00290E39">
        <w:trPr>
          <w:trHeight w:val="261"/>
        </w:trPr>
        <w:tc>
          <w:tcPr>
            <w:tcW w:w="2373" w:type="pct"/>
            <w:shd w:val="clear" w:color="000000" w:fill="CCCC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Aktivnost A100061 Osnovna djelatnost Gradske knjižnice Umag</w:t>
            </w:r>
          </w:p>
        </w:tc>
        <w:tc>
          <w:tcPr>
            <w:tcW w:w="1250"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145.226,66</w:t>
            </w:r>
          </w:p>
        </w:tc>
        <w:tc>
          <w:tcPr>
            <w:tcW w:w="1377"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128.218,80</w:t>
            </w:r>
          </w:p>
        </w:tc>
      </w:tr>
      <w:tr w:rsidR="006815C8" w:rsidRPr="0009724E" w:rsidTr="00290E39">
        <w:trPr>
          <w:trHeight w:val="261"/>
        </w:trPr>
        <w:tc>
          <w:tcPr>
            <w:tcW w:w="2373" w:type="pct"/>
            <w:shd w:val="clear" w:color="000000" w:fill="CCCC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Aktivnost A100073 Izdavačka djelatnost</w:t>
            </w:r>
          </w:p>
        </w:tc>
        <w:tc>
          <w:tcPr>
            <w:tcW w:w="1250"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17.865,81</w:t>
            </w:r>
          </w:p>
        </w:tc>
        <w:tc>
          <w:tcPr>
            <w:tcW w:w="1377"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12.853,38</w:t>
            </w:r>
          </w:p>
        </w:tc>
      </w:tr>
      <w:tr w:rsidR="006815C8" w:rsidRPr="0009724E" w:rsidTr="00290E39">
        <w:trPr>
          <w:trHeight w:val="261"/>
        </w:trPr>
        <w:tc>
          <w:tcPr>
            <w:tcW w:w="2373" w:type="pct"/>
            <w:shd w:val="clear" w:color="000000" w:fill="CCCC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Aktivnost A100079 Književni skupovi i mjesec knjiga</w:t>
            </w:r>
          </w:p>
        </w:tc>
        <w:tc>
          <w:tcPr>
            <w:tcW w:w="1250"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29.850,00</w:t>
            </w:r>
          </w:p>
        </w:tc>
        <w:tc>
          <w:tcPr>
            <w:tcW w:w="1377"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28.060,56</w:t>
            </w:r>
          </w:p>
        </w:tc>
      </w:tr>
      <w:tr w:rsidR="006815C8" w:rsidRPr="0009724E" w:rsidTr="00290E39">
        <w:trPr>
          <w:trHeight w:val="261"/>
        </w:trPr>
        <w:tc>
          <w:tcPr>
            <w:tcW w:w="2373" w:type="pct"/>
            <w:shd w:val="clear" w:color="000000" w:fill="CCCCFF"/>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Kapitalni projekt K100014 Opremanje Gradske knjižnice Umag</w:t>
            </w:r>
          </w:p>
        </w:tc>
        <w:tc>
          <w:tcPr>
            <w:tcW w:w="1250"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36.800,00</w:t>
            </w:r>
          </w:p>
        </w:tc>
        <w:tc>
          <w:tcPr>
            <w:tcW w:w="1377" w:type="pct"/>
            <w:gridSpan w:val="2"/>
            <w:shd w:val="clear" w:color="000000" w:fill="CCCCFF"/>
            <w:noWrap/>
            <w:vAlign w:val="center"/>
          </w:tcPr>
          <w:p w:rsidR="006815C8" w:rsidRPr="0009724E" w:rsidRDefault="006815C8" w:rsidP="00290E39">
            <w:pPr>
              <w:jc w:val="right"/>
              <w:rPr>
                <w:rFonts w:ascii="Times New Roman" w:hAnsi="Times New Roman" w:cs="Times New Roman"/>
                <w:color w:val="000000"/>
                <w:sz w:val="20"/>
                <w:szCs w:val="20"/>
              </w:rPr>
            </w:pPr>
            <w:r>
              <w:rPr>
                <w:rFonts w:ascii="Times New Roman" w:hAnsi="Times New Roman" w:cs="Times New Roman"/>
                <w:color w:val="000000"/>
                <w:sz w:val="20"/>
                <w:szCs w:val="20"/>
              </w:rPr>
              <w:t>36.601,02</w:t>
            </w:r>
          </w:p>
        </w:tc>
      </w:tr>
      <w:tr w:rsidR="006815C8" w:rsidRPr="0009724E" w:rsidTr="00290E39">
        <w:trPr>
          <w:trHeight w:val="261"/>
        </w:trPr>
        <w:tc>
          <w:tcPr>
            <w:tcW w:w="5000" w:type="pct"/>
            <w:gridSpan w:val="5"/>
            <w:shd w:val="clear" w:color="auto" w:fill="F2F2F2"/>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sz w:val="20"/>
                <w:szCs w:val="20"/>
              </w:rPr>
              <w:t>PROVEDBENI PROGRAM GRADA UMAGA-UMAGO 2021.-2025. </w:t>
            </w:r>
          </w:p>
        </w:tc>
      </w:tr>
      <w:tr w:rsidR="006815C8" w:rsidRPr="0009724E" w:rsidTr="00290E39">
        <w:trPr>
          <w:trHeight w:val="261"/>
        </w:trPr>
        <w:tc>
          <w:tcPr>
            <w:tcW w:w="5000" w:type="pct"/>
            <w:gridSpan w:val="5"/>
            <w:shd w:val="clear" w:color="auto" w:fill="F2F2F2"/>
            <w:noWrap/>
            <w:vAlign w:val="bottom"/>
            <w:hideMark/>
          </w:tcPr>
          <w:p w:rsidR="006815C8" w:rsidRPr="0009724E" w:rsidRDefault="006815C8" w:rsidP="00290E39">
            <w:pPr>
              <w:spacing w:after="0"/>
              <w:rPr>
                <w:rFonts w:ascii="Times New Roman" w:hAnsi="Times New Roman" w:cs="Times New Roman"/>
                <w:b/>
                <w:bCs/>
                <w:sz w:val="20"/>
                <w:szCs w:val="20"/>
              </w:rPr>
            </w:pPr>
            <w:r w:rsidRPr="0009724E">
              <w:rPr>
                <w:rFonts w:ascii="Times New Roman" w:hAnsi="Times New Roman" w:cs="Times New Roman"/>
                <w:b/>
                <w:bCs/>
                <w:sz w:val="20"/>
                <w:szCs w:val="20"/>
              </w:rPr>
              <w:t xml:space="preserve">NAZIV CILJA NADREĐENOG AKTA STRATEŠKOG PLANIRANJA: </w:t>
            </w:r>
          </w:p>
          <w:p w:rsidR="006815C8" w:rsidRPr="0009724E" w:rsidRDefault="006815C8" w:rsidP="00290E39">
            <w:pPr>
              <w:spacing w:after="0"/>
              <w:rPr>
                <w:rFonts w:ascii="Times New Roman" w:hAnsi="Times New Roman" w:cs="Times New Roman"/>
                <w:sz w:val="20"/>
                <w:szCs w:val="20"/>
              </w:rPr>
            </w:pPr>
            <w:r w:rsidRPr="0009724E">
              <w:rPr>
                <w:rFonts w:ascii="Times New Roman" w:hAnsi="Times New Roman" w:cs="Times New Roman"/>
                <w:sz w:val="20"/>
                <w:szCs w:val="20"/>
              </w:rPr>
              <w:t>2.2. Vitalno stanovništvo kroz kvalitetnije zdravstvene usluge i sport</w:t>
            </w:r>
          </w:p>
          <w:p w:rsidR="006815C8" w:rsidRDefault="006815C8" w:rsidP="00290E39">
            <w:pPr>
              <w:spacing w:after="0"/>
              <w:rPr>
                <w:rFonts w:ascii="Times New Roman" w:hAnsi="Times New Roman" w:cs="Times New Roman"/>
                <w:sz w:val="20"/>
                <w:szCs w:val="20"/>
              </w:rPr>
            </w:pPr>
            <w:r w:rsidRPr="0009724E">
              <w:rPr>
                <w:rFonts w:ascii="Times New Roman" w:hAnsi="Times New Roman" w:cs="Times New Roman"/>
                <w:sz w:val="20"/>
                <w:szCs w:val="20"/>
              </w:rPr>
              <w:t>4.2. Razvoj kulturnog sektora te jačanje kulturnog identiteta, baštine i tradicije</w:t>
            </w:r>
          </w:p>
          <w:p w:rsidR="006815C8" w:rsidRPr="0009724E" w:rsidRDefault="006815C8" w:rsidP="00290E39">
            <w:pPr>
              <w:spacing w:after="0"/>
              <w:rPr>
                <w:rFonts w:ascii="Times New Roman" w:hAnsi="Times New Roman" w:cs="Times New Roman"/>
                <w:b/>
                <w:bCs/>
                <w:sz w:val="20"/>
                <w:szCs w:val="20"/>
              </w:rPr>
            </w:pPr>
          </w:p>
        </w:tc>
      </w:tr>
      <w:tr w:rsidR="006815C8" w:rsidRPr="0009724E" w:rsidTr="00290E39">
        <w:trPr>
          <w:trHeight w:val="261"/>
        </w:trPr>
        <w:tc>
          <w:tcPr>
            <w:tcW w:w="5000" w:type="pct"/>
            <w:gridSpan w:val="5"/>
            <w:shd w:val="clear" w:color="auto" w:fill="F2F2F2"/>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i/>
                <w:iCs/>
                <w:sz w:val="20"/>
                <w:szCs w:val="20"/>
              </w:rPr>
              <w:t xml:space="preserve">NAZIV MJERE: </w:t>
            </w:r>
            <w:r w:rsidRPr="0009724E">
              <w:rPr>
                <w:rFonts w:ascii="Times New Roman" w:hAnsi="Times New Roman" w:cs="Times New Roman"/>
                <w:sz w:val="20"/>
                <w:szCs w:val="20"/>
              </w:rPr>
              <w:t>Kultura, tjelesna kultura i sport</w:t>
            </w:r>
            <w:r w:rsidRPr="0009724E">
              <w:rPr>
                <w:rFonts w:ascii="Times New Roman" w:hAnsi="Times New Roman" w:cs="Times New Roman"/>
                <w:b/>
                <w:bCs/>
                <w:sz w:val="20"/>
                <w:szCs w:val="20"/>
              </w:rPr>
              <w:t> </w:t>
            </w:r>
          </w:p>
        </w:tc>
      </w:tr>
      <w:tr w:rsidR="006815C8" w:rsidRPr="0009724E" w:rsidTr="00290E39">
        <w:trPr>
          <w:trHeight w:val="261"/>
        </w:trPr>
        <w:tc>
          <w:tcPr>
            <w:tcW w:w="3011" w:type="pct"/>
            <w:gridSpan w:val="2"/>
            <w:shd w:val="clear" w:color="auto" w:fill="F2F2F2"/>
            <w:noWrap/>
            <w:vAlign w:val="bottom"/>
            <w:hideMark/>
          </w:tcPr>
          <w:p w:rsidR="006815C8" w:rsidRPr="0009724E" w:rsidRDefault="006815C8" w:rsidP="00290E39">
            <w:pPr>
              <w:rPr>
                <w:rFonts w:ascii="Times New Roman" w:hAnsi="Times New Roman" w:cs="Times New Roman"/>
                <w:b/>
                <w:bCs/>
                <w:sz w:val="20"/>
                <w:szCs w:val="20"/>
              </w:rPr>
            </w:pPr>
            <w:r w:rsidRPr="0009724E">
              <w:rPr>
                <w:rFonts w:ascii="Times New Roman" w:hAnsi="Times New Roman" w:cs="Times New Roman"/>
                <w:b/>
                <w:bCs/>
                <w:i/>
                <w:iCs/>
                <w:sz w:val="20"/>
                <w:szCs w:val="20"/>
              </w:rPr>
              <w:t>POKAZATELJ REZULTATA</w:t>
            </w:r>
          </w:p>
        </w:tc>
        <w:tc>
          <w:tcPr>
            <w:tcW w:w="961" w:type="pct"/>
            <w:gridSpan w:val="2"/>
            <w:shd w:val="clear" w:color="auto" w:fill="F2F2F2"/>
            <w:noWrap/>
            <w:vAlign w:val="bottom"/>
            <w:hideMark/>
          </w:tcPr>
          <w:p w:rsidR="006815C8" w:rsidRPr="0009724E" w:rsidRDefault="006815C8" w:rsidP="00290E39">
            <w:pPr>
              <w:jc w:val="center"/>
              <w:rPr>
                <w:rFonts w:ascii="Times New Roman" w:hAnsi="Times New Roman" w:cs="Times New Roman"/>
                <w:b/>
                <w:bCs/>
                <w:sz w:val="20"/>
                <w:szCs w:val="20"/>
              </w:rPr>
            </w:pPr>
            <w:r>
              <w:rPr>
                <w:rFonts w:ascii="Times New Roman" w:hAnsi="Times New Roman" w:cs="Times New Roman"/>
                <w:b/>
                <w:bCs/>
                <w:sz w:val="20"/>
                <w:szCs w:val="20"/>
              </w:rPr>
              <w:t>Izvorni plan / Rebalans 2024.</w:t>
            </w:r>
          </w:p>
        </w:tc>
        <w:tc>
          <w:tcPr>
            <w:tcW w:w="1028" w:type="pct"/>
            <w:shd w:val="clear" w:color="auto" w:fill="F2F2F2"/>
            <w:noWrap/>
            <w:vAlign w:val="bottom"/>
            <w:hideMark/>
          </w:tcPr>
          <w:p w:rsidR="006815C8" w:rsidRPr="0009724E" w:rsidRDefault="006815C8" w:rsidP="00290E39">
            <w:pPr>
              <w:jc w:val="center"/>
              <w:rPr>
                <w:rFonts w:ascii="Times New Roman" w:hAnsi="Times New Roman" w:cs="Times New Roman"/>
                <w:b/>
                <w:bCs/>
                <w:sz w:val="20"/>
                <w:szCs w:val="20"/>
              </w:rPr>
            </w:pPr>
            <w:r w:rsidRPr="00F237BB">
              <w:rPr>
                <w:rFonts w:ascii="Times New Roman" w:hAnsi="Times New Roman" w:cs="Times New Roman"/>
                <w:b/>
                <w:bCs/>
                <w:sz w:val="20"/>
                <w:szCs w:val="20"/>
              </w:rPr>
              <w:t>Ostvarenje / Izvršenje 2024.</w:t>
            </w:r>
          </w:p>
        </w:tc>
      </w:tr>
      <w:tr w:rsidR="006815C8" w:rsidRPr="0009724E" w:rsidTr="00290E39">
        <w:trPr>
          <w:trHeight w:val="261"/>
        </w:trPr>
        <w:tc>
          <w:tcPr>
            <w:tcW w:w="3011" w:type="pct"/>
            <w:gridSpan w:val="2"/>
            <w:shd w:val="clear" w:color="auto" w:fill="F2F2F2"/>
            <w:noWrap/>
            <w:vAlign w:val="bottom"/>
            <w:hideMark/>
          </w:tcPr>
          <w:p w:rsidR="006815C8" w:rsidRPr="0009724E" w:rsidRDefault="006815C8" w:rsidP="00290E39">
            <w:pPr>
              <w:rPr>
                <w:rFonts w:ascii="Times New Roman" w:hAnsi="Times New Roman" w:cs="Times New Roman"/>
                <w:bCs/>
                <w:sz w:val="20"/>
                <w:szCs w:val="20"/>
              </w:rPr>
            </w:pPr>
            <w:r w:rsidRPr="0009724E">
              <w:rPr>
                <w:rFonts w:ascii="Times New Roman" w:hAnsi="Times New Roman" w:cs="Times New Roman"/>
                <w:sz w:val="20"/>
                <w:szCs w:val="20"/>
              </w:rPr>
              <w:t>Broj organiziranih kulturnih manifestacija</w:t>
            </w:r>
          </w:p>
        </w:tc>
        <w:tc>
          <w:tcPr>
            <w:tcW w:w="961" w:type="pct"/>
            <w:gridSpan w:val="2"/>
            <w:shd w:val="clear" w:color="auto" w:fill="F2F2F2"/>
            <w:noWrap/>
            <w:vAlign w:val="bottom"/>
          </w:tcPr>
          <w:p w:rsidR="006815C8" w:rsidRPr="0009724E" w:rsidRDefault="006815C8" w:rsidP="00290E39">
            <w:pPr>
              <w:jc w:val="center"/>
              <w:rPr>
                <w:rFonts w:ascii="Times New Roman" w:hAnsi="Times New Roman" w:cs="Times New Roman"/>
                <w:bCs/>
                <w:sz w:val="20"/>
                <w:szCs w:val="20"/>
              </w:rPr>
            </w:pPr>
            <w:r>
              <w:rPr>
                <w:rFonts w:ascii="Times New Roman" w:hAnsi="Times New Roman" w:cs="Times New Roman"/>
                <w:bCs/>
                <w:sz w:val="20"/>
                <w:szCs w:val="20"/>
              </w:rPr>
              <w:t>35</w:t>
            </w:r>
          </w:p>
        </w:tc>
        <w:tc>
          <w:tcPr>
            <w:tcW w:w="1028" w:type="pct"/>
            <w:shd w:val="clear" w:color="auto" w:fill="F2F2F2"/>
            <w:noWrap/>
            <w:vAlign w:val="bottom"/>
          </w:tcPr>
          <w:p w:rsidR="006815C8" w:rsidRPr="0009724E" w:rsidRDefault="006815C8" w:rsidP="00290E39">
            <w:pPr>
              <w:jc w:val="center"/>
              <w:rPr>
                <w:rFonts w:ascii="Times New Roman" w:hAnsi="Times New Roman" w:cs="Times New Roman"/>
                <w:bCs/>
                <w:sz w:val="20"/>
                <w:szCs w:val="20"/>
              </w:rPr>
            </w:pPr>
            <w:r>
              <w:rPr>
                <w:rFonts w:ascii="Times New Roman" w:hAnsi="Times New Roman" w:cs="Times New Roman"/>
                <w:bCs/>
                <w:sz w:val="20"/>
                <w:szCs w:val="20"/>
              </w:rPr>
              <w:t>38</w:t>
            </w:r>
          </w:p>
        </w:tc>
      </w:tr>
      <w:tr w:rsidR="006815C8" w:rsidRPr="0009724E" w:rsidTr="00290E39">
        <w:trPr>
          <w:trHeight w:val="261"/>
        </w:trPr>
        <w:tc>
          <w:tcPr>
            <w:tcW w:w="3011" w:type="pct"/>
            <w:gridSpan w:val="2"/>
            <w:shd w:val="clear" w:color="auto" w:fill="F2F2F2"/>
            <w:noWrap/>
            <w:vAlign w:val="bottom"/>
          </w:tcPr>
          <w:p w:rsidR="006815C8" w:rsidRPr="0009724E" w:rsidRDefault="006815C8" w:rsidP="00290E39">
            <w:pPr>
              <w:rPr>
                <w:rFonts w:ascii="Times New Roman" w:hAnsi="Times New Roman" w:cs="Times New Roman"/>
                <w:bCs/>
                <w:sz w:val="20"/>
                <w:szCs w:val="20"/>
              </w:rPr>
            </w:pPr>
            <w:r w:rsidRPr="0009724E">
              <w:rPr>
                <w:rFonts w:ascii="Times New Roman" w:hAnsi="Times New Roman" w:cs="Times New Roman"/>
                <w:sz w:val="20"/>
                <w:szCs w:val="20"/>
              </w:rPr>
              <w:t>Broj članova Knjižnice</w:t>
            </w:r>
          </w:p>
        </w:tc>
        <w:tc>
          <w:tcPr>
            <w:tcW w:w="961" w:type="pct"/>
            <w:gridSpan w:val="2"/>
            <w:shd w:val="clear" w:color="auto" w:fill="F2F2F2"/>
            <w:noWrap/>
            <w:vAlign w:val="bottom"/>
          </w:tcPr>
          <w:p w:rsidR="006815C8" w:rsidRPr="0009724E" w:rsidRDefault="006815C8" w:rsidP="00290E39">
            <w:pPr>
              <w:jc w:val="center"/>
              <w:rPr>
                <w:rFonts w:ascii="Times New Roman" w:hAnsi="Times New Roman" w:cs="Times New Roman"/>
                <w:bCs/>
                <w:sz w:val="20"/>
                <w:szCs w:val="20"/>
              </w:rPr>
            </w:pPr>
            <w:r>
              <w:rPr>
                <w:rFonts w:ascii="Times New Roman" w:hAnsi="Times New Roman" w:cs="Times New Roman"/>
                <w:bCs/>
                <w:sz w:val="20"/>
                <w:szCs w:val="20"/>
              </w:rPr>
              <w:t>2050</w:t>
            </w:r>
          </w:p>
        </w:tc>
        <w:tc>
          <w:tcPr>
            <w:tcW w:w="1028" w:type="pct"/>
            <w:shd w:val="clear" w:color="auto" w:fill="F2F2F2"/>
            <w:noWrap/>
            <w:vAlign w:val="bottom"/>
          </w:tcPr>
          <w:p w:rsidR="006815C8" w:rsidRPr="0009724E" w:rsidRDefault="006815C8" w:rsidP="00290E39">
            <w:pPr>
              <w:jc w:val="center"/>
              <w:rPr>
                <w:rFonts w:ascii="Times New Roman" w:hAnsi="Times New Roman" w:cs="Times New Roman"/>
                <w:bCs/>
                <w:sz w:val="20"/>
                <w:szCs w:val="20"/>
              </w:rPr>
            </w:pPr>
            <w:r>
              <w:rPr>
                <w:rFonts w:ascii="Times New Roman" w:hAnsi="Times New Roman" w:cs="Times New Roman"/>
                <w:bCs/>
                <w:sz w:val="20"/>
                <w:szCs w:val="20"/>
              </w:rPr>
              <w:t>2253</w:t>
            </w:r>
          </w:p>
        </w:tc>
      </w:tr>
    </w:tbl>
    <w:p w:rsidR="006815C8" w:rsidRPr="0009724E" w:rsidRDefault="006815C8" w:rsidP="006815C8">
      <w:pPr>
        <w:spacing w:before="240"/>
        <w:ind w:left="-142" w:right="142"/>
        <w:jc w:val="both"/>
        <w:rPr>
          <w:rFonts w:ascii="Times New Roman" w:hAnsi="Times New Roman" w:cs="Times New Roman"/>
          <w:sz w:val="20"/>
          <w:szCs w:val="20"/>
        </w:rPr>
      </w:pPr>
      <w:r w:rsidRPr="00F237BB">
        <w:rPr>
          <w:rFonts w:ascii="Times New Roman" w:hAnsi="Times New Roman" w:cs="Times New Roman"/>
          <w:b/>
          <w:sz w:val="20"/>
          <w:szCs w:val="20"/>
        </w:rPr>
        <w:t>Zakonska osnova:</w:t>
      </w:r>
      <w:r w:rsidRPr="0009724E">
        <w:rPr>
          <w:rFonts w:ascii="Times New Roman" w:hAnsi="Times New Roman" w:cs="Times New Roman"/>
          <w:b/>
          <w:sz w:val="20"/>
          <w:szCs w:val="20"/>
        </w:rPr>
        <w:t xml:space="preserve"> </w:t>
      </w:r>
      <w:r w:rsidRPr="0009724E">
        <w:rPr>
          <w:rFonts w:ascii="Times New Roman" w:hAnsi="Times New Roman" w:cs="Times New Roman"/>
          <w:sz w:val="20"/>
          <w:szCs w:val="20"/>
        </w:rPr>
        <w:t>Zakon o knjižnicama i knjižničnoj djelatnosti, Zakon o autorskom pravu i srodnim pravima, Zakon o financiranju javnih potreba u kulturi, Standard za narodne knjižnice u Republici Hrvatskoj, Statut Gradske knjižnice Umag, Statut Grada Umaga-Umago, Zakon o ustanovama</w:t>
      </w:r>
      <w:r>
        <w:rPr>
          <w:rFonts w:ascii="Times New Roman" w:hAnsi="Times New Roman" w:cs="Times New Roman"/>
          <w:sz w:val="20"/>
          <w:szCs w:val="20"/>
        </w:rPr>
        <w:t>.</w:t>
      </w:r>
    </w:p>
    <w:p w:rsidR="006815C8" w:rsidRPr="005753AA" w:rsidRDefault="006815C8" w:rsidP="006815C8">
      <w:pPr>
        <w:ind w:left="-142" w:right="142"/>
        <w:jc w:val="both"/>
        <w:rPr>
          <w:rFonts w:ascii="Times New Roman" w:hAnsi="Times New Roman" w:cs="Times New Roman"/>
          <w:sz w:val="20"/>
          <w:szCs w:val="20"/>
        </w:rPr>
      </w:pPr>
      <w:r w:rsidRPr="00F237BB">
        <w:rPr>
          <w:rFonts w:ascii="Times New Roman" w:hAnsi="Times New Roman" w:cs="Times New Roman"/>
          <w:b/>
          <w:sz w:val="20"/>
          <w:szCs w:val="20"/>
        </w:rPr>
        <w:t>Opis programa:</w:t>
      </w:r>
      <w:r w:rsidRPr="0009724E">
        <w:rPr>
          <w:rFonts w:ascii="Times New Roman" w:hAnsi="Times New Roman" w:cs="Times New Roman"/>
          <w:b/>
          <w:sz w:val="20"/>
          <w:szCs w:val="20"/>
        </w:rPr>
        <w:t xml:space="preserve"> </w:t>
      </w:r>
      <w:r w:rsidRPr="0009724E">
        <w:rPr>
          <w:rFonts w:ascii="Times New Roman" w:hAnsi="Times New Roman" w:cs="Times New Roman"/>
          <w:sz w:val="20"/>
          <w:szCs w:val="20"/>
        </w:rPr>
        <w:t>Knjižnična djelatnost od posebnog je društvenog interesa za lokalnu zajednicu. Knjižnica ima nezanemarivu informacijsku, obrazovnu, kulturnu i socijalnu ulogu u društvenom životu Grada. Osnovni troškovi ove Ustanove su plaća i drugi troškovi zaposlenika, energija i komunalne usluge, računalne usluge, uredski materijal, tekuće i investicijsko održavanje.</w:t>
      </w:r>
      <w:r w:rsidR="002B6F00">
        <w:rPr>
          <w:rFonts w:ascii="Times New Roman" w:hAnsi="Times New Roman" w:cs="Times New Roman"/>
          <w:sz w:val="20"/>
          <w:szCs w:val="20"/>
        </w:rPr>
        <w:t xml:space="preserve"> </w:t>
      </w:r>
      <w:r w:rsidRPr="0009724E">
        <w:rPr>
          <w:rFonts w:ascii="Times New Roman" w:hAnsi="Times New Roman" w:cs="Times New Roman"/>
          <w:sz w:val="20"/>
          <w:szCs w:val="20"/>
        </w:rPr>
        <w:t xml:space="preserve">Knjižnica već dva desetljeća njeguje i izdavačku djelatnost objavljujući hrvatska i talijanska izdanja od zavičajne važnosti. Forum Tomizza najvažniji je književni skup u organizaciji Knjižnice, koji kontinuirano sufinancira i Ministarstvo kulture i medija i Istarska županija. Program se sastoji od simpozija, književnog natječaja, promocija knjiga, izložbi, koncerata i itinerara. Za Mjesec hrvatske knjige (15. 10. -15. 11.) Knjižnica pokušava održati balans između prezentacije najaktualnijih hrvatskih književnika i zavičajnih, </w:t>
      </w:r>
      <w:r w:rsidRPr="0009724E">
        <w:rPr>
          <w:rFonts w:ascii="Times New Roman" w:hAnsi="Times New Roman" w:cs="Times New Roman"/>
          <w:sz w:val="20"/>
          <w:szCs w:val="20"/>
        </w:rPr>
        <w:lastRenderedPageBreak/>
        <w:t>odnosno istarskih autora. U sklopu Mjeseca, ali i tijekom cijele godine realiziraju se programi u suradnji s vrtićima i školama. Knjižnica ima poseban ugled kao partner u realizaciji različitih manifestacija udruga nacionalnih manjina grada Umaga. Grad Umag i Ministarstvo kulture i medija kontinuirano financiraju nabavu knjiga. Knjižničari svakodnevno izlaze u susret potrebama korisnika za novom beletristikom, odnosno za hitovima hrvatske, talijanske, engleske i prijevodne književnosti. Posebna se pozornost posvećuje djeci i mladima, zbog toga je i struktura knjižnične građe za djecu najraznovrsnija. Svake godine planski obnavljamo i naš fond lektirnih naslova, tražeći najsuvremenija metodička izdanja. Knjižnica svake godine mijenja i nadopune elemente namještaja, te nužnu tehnološku i računalnu opremu.</w:t>
      </w:r>
    </w:p>
    <w:p w:rsidR="006815C8" w:rsidRPr="0009724E" w:rsidRDefault="006815C8" w:rsidP="006815C8">
      <w:pPr>
        <w:ind w:left="-142" w:right="142"/>
        <w:jc w:val="both"/>
        <w:rPr>
          <w:rFonts w:ascii="Times New Roman" w:hAnsi="Times New Roman" w:cs="Times New Roman"/>
          <w:b/>
          <w:sz w:val="20"/>
          <w:szCs w:val="20"/>
        </w:rPr>
      </w:pPr>
      <w:r w:rsidRPr="00F237BB">
        <w:rPr>
          <w:rFonts w:ascii="Times New Roman" w:hAnsi="Times New Roman" w:cs="Times New Roman"/>
          <w:b/>
          <w:sz w:val="20"/>
          <w:szCs w:val="20"/>
        </w:rPr>
        <w:t>Cilj:</w:t>
      </w:r>
      <w:r w:rsidRPr="0009724E">
        <w:rPr>
          <w:rFonts w:ascii="Times New Roman" w:hAnsi="Times New Roman" w:cs="Times New Roman"/>
          <w:b/>
          <w:sz w:val="20"/>
          <w:szCs w:val="20"/>
        </w:rPr>
        <w:t xml:space="preserve">  </w:t>
      </w:r>
    </w:p>
    <w:p w:rsidR="006815C8" w:rsidRPr="0009724E" w:rsidRDefault="006815C8" w:rsidP="006815C8">
      <w:pPr>
        <w:numPr>
          <w:ilvl w:val="0"/>
          <w:numId w:val="22"/>
        </w:numPr>
        <w:spacing w:after="0" w:line="240" w:lineRule="auto"/>
        <w:ind w:left="426" w:right="142" w:hanging="284"/>
        <w:contextualSpacing/>
        <w:jc w:val="both"/>
        <w:rPr>
          <w:rFonts w:ascii="Times New Roman" w:hAnsi="Times New Roman" w:cs="Times New Roman"/>
          <w:b/>
          <w:sz w:val="20"/>
          <w:szCs w:val="20"/>
        </w:rPr>
      </w:pPr>
      <w:r w:rsidRPr="0009724E">
        <w:rPr>
          <w:rFonts w:ascii="Times New Roman" w:hAnsi="Times New Roman" w:cs="Times New Roman"/>
          <w:sz w:val="20"/>
          <w:szCs w:val="20"/>
        </w:rPr>
        <w:t>Stručno i kontinuirano obavljanje knjižnične i nakladničke djelatnosti.</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Unapređenje rada kulturne ustanove (knjižnice) koja doprinosi kvaliteti kulturnog života građana.</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Zadovoljenje intelektualnih i kulturnih potreba građana i turista.</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 xml:space="preserve">Upoznavanje sugrađana s aktualnim tendencijama u književnosti i kulturi općenito. </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Upoznati širu javnost s lokalnom poviješću, socijalnim, kulturnim i književnim vrijednostima.</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Nabava knjižnične građe.</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Odgovarajuća tehnička opremljenost knjižnice.</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Njegovanje književnih, ali i etičkih orijentira u našoj sredini, osobito među mladima.</w:t>
      </w:r>
    </w:p>
    <w:p w:rsidR="006815C8" w:rsidRPr="0009724E" w:rsidRDefault="006815C8" w:rsidP="006815C8">
      <w:pPr>
        <w:numPr>
          <w:ilvl w:val="0"/>
          <w:numId w:val="22"/>
        </w:numPr>
        <w:spacing w:after="0" w:line="240"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Djeci i mlade približiti knjižnični prostor kao mjesto privlačnih sadržaja.</w:t>
      </w:r>
    </w:p>
    <w:p w:rsidR="006815C8" w:rsidRPr="0009724E" w:rsidRDefault="006815C8" w:rsidP="006815C8">
      <w:pPr>
        <w:numPr>
          <w:ilvl w:val="0"/>
          <w:numId w:val="22"/>
        </w:numPr>
        <w:spacing w:after="0" w:line="240" w:lineRule="auto"/>
        <w:ind w:left="426" w:right="142" w:hanging="284"/>
        <w:contextualSpacing/>
        <w:jc w:val="both"/>
        <w:rPr>
          <w:rFonts w:ascii="Times New Roman" w:hAnsi="Times New Roman" w:cs="Times New Roman"/>
          <w:sz w:val="20"/>
          <w:szCs w:val="20"/>
        </w:rPr>
      </w:pPr>
      <w:r w:rsidRPr="0009724E">
        <w:rPr>
          <w:rFonts w:ascii="Times New Roman" w:hAnsi="Times New Roman" w:cs="Times New Roman"/>
          <w:sz w:val="20"/>
          <w:szCs w:val="20"/>
        </w:rPr>
        <w:t>Očuvanje i unapređenje manjinskih kulturnih sadržaja.</w:t>
      </w:r>
    </w:p>
    <w:p w:rsidR="006815C8" w:rsidRDefault="006815C8" w:rsidP="006815C8">
      <w:pPr>
        <w:numPr>
          <w:ilvl w:val="0"/>
          <w:numId w:val="22"/>
        </w:numPr>
        <w:spacing w:after="200" w:line="276" w:lineRule="auto"/>
        <w:ind w:left="426" w:right="142" w:hanging="284"/>
        <w:jc w:val="both"/>
        <w:rPr>
          <w:rFonts w:ascii="Times New Roman" w:hAnsi="Times New Roman" w:cs="Times New Roman"/>
          <w:sz w:val="20"/>
          <w:szCs w:val="20"/>
        </w:rPr>
      </w:pPr>
      <w:r w:rsidRPr="0009724E">
        <w:rPr>
          <w:rFonts w:ascii="Times New Roman" w:hAnsi="Times New Roman" w:cs="Times New Roman"/>
          <w:sz w:val="20"/>
          <w:szCs w:val="20"/>
        </w:rPr>
        <w:t>Održati kontinuitet izdavačke djelatnosti u Gradu Umagu i povećati samosvijest lokalne zajednice.</w:t>
      </w:r>
    </w:p>
    <w:p w:rsidR="006815C8" w:rsidRDefault="006815C8" w:rsidP="006815C8">
      <w:pPr>
        <w:ind w:right="142"/>
        <w:jc w:val="both"/>
        <w:rPr>
          <w:rFonts w:ascii="Times New Roman" w:hAnsi="Times New Roman" w:cs="Times New Roman"/>
          <w:b/>
          <w:sz w:val="20"/>
          <w:szCs w:val="20"/>
        </w:rPr>
      </w:pPr>
      <w:r w:rsidRPr="00F237BB">
        <w:rPr>
          <w:rFonts w:ascii="Times New Roman" w:hAnsi="Times New Roman" w:cs="Times New Roman"/>
          <w:b/>
          <w:sz w:val="20"/>
          <w:szCs w:val="20"/>
        </w:rPr>
        <w:t>Pokazatelji uspješnosti:</w:t>
      </w:r>
      <w:r w:rsidRPr="00067839">
        <w:rPr>
          <w:rFonts w:ascii="Times New Roman" w:hAnsi="Times New Roman" w:cs="Times New Roman"/>
          <w:b/>
          <w:sz w:val="20"/>
          <w:szCs w:val="20"/>
        </w:rPr>
        <w:t xml:space="preserve">  </w:t>
      </w:r>
    </w:p>
    <w:p w:rsidR="006815C8" w:rsidRPr="00F237BB" w:rsidRDefault="006815C8" w:rsidP="006815C8">
      <w:pPr>
        <w:pStyle w:val="ListParagraph"/>
        <w:numPr>
          <w:ilvl w:val="0"/>
          <w:numId w:val="23"/>
        </w:numPr>
        <w:ind w:right="142"/>
        <w:jc w:val="both"/>
        <w:rPr>
          <w:rFonts w:ascii="Times New Roman" w:hAnsi="Times New Roman" w:cs="Times New Roman"/>
          <w:sz w:val="20"/>
          <w:szCs w:val="20"/>
        </w:rPr>
      </w:pPr>
      <w:r w:rsidRPr="00F237BB">
        <w:rPr>
          <w:rFonts w:ascii="Times New Roman" w:hAnsi="Times New Roman" w:cs="Times New Roman"/>
          <w:sz w:val="20"/>
          <w:szCs w:val="20"/>
        </w:rPr>
        <w:t>Porast broja članova</w:t>
      </w:r>
    </w:p>
    <w:p w:rsidR="006815C8" w:rsidRPr="00F237BB" w:rsidRDefault="006815C8" w:rsidP="006815C8">
      <w:pPr>
        <w:pStyle w:val="ListParagraph"/>
        <w:numPr>
          <w:ilvl w:val="0"/>
          <w:numId w:val="23"/>
        </w:numPr>
        <w:ind w:right="142"/>
        <w:jc w:val="both"/>
        <w:rPr>
          <w:rFonts w:ascii="Times New Roman" w:hAnsi="Times New Roman" w:cs="Times New Roman"/>
          <w:sz w:val="20"/>
          <w:szCs w:val="20"/>
        </w:rPr>
      </w:pPr>
      <w:r w:rsidRPr="00F237BB">
        <w:rPr>
          <w:rFonts w:ascii="Times New Roman" w:hAnsi="Times New Roman" w:cs="Times New Roman"/>
          <w:sz w:val="20"/>
          <w:szCs w:val="20"/>
        </w:rPr>
        <w:t>Porast fizičkih posjeta</w:t>
      </w:r>
    </w:p>
    <w:p w:rsidR="006815C8" w:rsidRDefault="006815C8" w:rsidP="006815C8">
      <w:pPr>
        <w:pStyle w:val="ListParagraph"/>
        <w:numPr>
          <w:ilvl w:val="0"/>
          <w:numId w:val="23"/>
        </w:numPr>
        <w:ind w:right="142"/>
        <w:jc w:val="both"/>
        <w:rPr>
          <w:rFonts w:ascii="Times New Roman" w:hAnsi="Times New Roman" w:cs="Times New Roman"/>
          <w:sz w:val="20"/>
          <w:szCs w:val="20"/>
        </w:rPr>
      </w:pPr>
      <w:r w:rsidRPr="00F237BB">
        <w:rPr>
          <w:rFonts w:ascii="Times New Roman" w:hAnsi="Times New Roman" w:cs="Times New Roman"/>
          <w:sz w:val="20"/>
          <w:szCs w:val="20"/>
        </w:rPr>
        <w:t>P</w:t>
      </w:r>
      <w:r>
        <w:rPr>
          <w:rFonts w:ascii="Times New Roman" w:hAnsi="Times New Roman" w:cs="Times New Roman"/>
          <w:sz w:val="20"/>
          <w:szCs w:val="20"/>
        </w:rPr>
        <w:t>orast virtualnih posjeta (mrežnim stranicama</w:t>
      </w:r>
      <w:r w:rsidRPr="00F237BB">
        <w:rPr>
          <w:rFonts w:ascii="Times New Roman" w:hAnsi="Times New Roman" w:cs="Times New Roman"/>
          <w:sz w:val="20"/>
          <w:szCs w:val="20"/>
        </w:rPr>
        <w:t xml:space="preserve"> Gradske knjižnice Umag)</w:t>
      </w:r>
    </w:p>
    <w:p w:rsidR="006815C8" w:rsidRDefault="006815C8" w:rsidP="006815C8">
      <w:pPr>
        <w:pStyle w:val="ListParagraph"/>
        <w:numPr>
          <w:ilvl w:val="0"/>
          <w:numId w:val="23"/>
        </w:numPr>
        <w:ind w:right="142"/>
        <w:jc w:val="both"/>
        <w:rPr>
          <w:rFonts w:ascii="Times New Roman" w:hAnsi="Times New Roman" w:cs="Times New Roman"/>
          <w:sz w:val="20"/>
          <w:szCs w:val="20"/>
        </w:rPr>
      </w:pPr>
      <w:r>
        <w:rPr>
          <w:rFonts w:ascii="Times New Roman" w:hAnsi="Times New Roman" w:cs="Times New Roman"/>
          <w:sz w:val="20"/>
          <w:szCs w:val="20"/>
        </w:rPr>
        <w:t>Broj kulturnih događanja u organizaciji Knjižnice</w:t>
      </w:r>
    </w:p>
    <w:p w:rsidR="006815C8" w:rsidRPr="00F237BB" w:rsidRDefault="006815C8" w:rsidP="006815C8">
      <w:pPr>
        <w:pStyle w:val="ListParagraph"/>
        <w:numPr>
          <w:ilvl w:val="0"/>
          <w:numId w:val="23"/>
        </w:numPr>
        <w:ind w:right="142"/>
        <w:jc w:val="both"/>
        <w:rPr>
          <w:rFonts w:ascii="Times New Roman" w:hAnsi="Times New Roman" w:cs="Times New Roman"/>
          <w:sz w:val="20"/>
          <w:szCs w:val="20"/>
        </w:rPr>
      </w:pPr>
      <w:r>
        <w:rPr>
          <w:rFonts w:ascii="Times New Roman" w:hAnsi="Times New Roman" w:cs="Times New Roman"/>
          <w:sz w:val="20"/>
          <w:szCs w:val="20"/>
        </w:rPr>
        <w:t>Broj posjetitelja kulturnih događanja</w:t>
      </w:r>
    </w:p>
    <w:p w:rsidR="006815C8" w:rsidRDefault="006815C8" w:rsidP="006815C8">
      <w:pPr>
        <w:pStyle w:val="ListParagraph"/>
        <w:numPr>
          <w:ilvl w:val="0"/>
          <w:numId w:val="23"/>
        </w:numPr>
        <w:ind w:right="142"/>
        <w:jc w:val="both"/>
        <w:rPr>
          <w:rFonts w:ascii="Times New Roman" w:hAnsi="Times New Roman" w:cs="Times New Roman"/>
          <w:sz w:val="20"/>
          <w:szCs w:val="20"/>
        </w:rPr>
      </w:pPr>
      <w:r>
        <w:rPr>
          <w:rFonts w:ascii="Times New Roman" w:hAnsi="Times New Roman" w:cs="Times New Roman"/>
          <w:sz w:val="20"/>
          <w:szCs w:val="20"/>
        </w:rPr>
        <w:t>Medijsko praćenje aktivnosti Knjižnice</w:t>
      </w:r>
    </w:p>
    <w:p w:rsidR="006815C8" w:rsidRDefault="006815C8" w:rsidP="006815C8">
      <w:pPr>
        <w:pStyle w:val="ListParagraph"/>
        <w:numPr>
          <w:ilvl w:val="0"/>
          <w:numId w:val="23"/>
        </w:numPr>
        <w:ind w:right="142"/>
        <w:jc w:val="both"/>
        <w:rPr>
          <w:rFonts w:ascii="Times New Roman" w:hAnsi="Times New Roman" w:cs="Times New Roman"/>
          <w:sz w:val="20"/>
          <w:szCs w:val="20"/>
        </w:rPr>
      </w:pPr>
      <w:r>
        <w:rPr>
          <w:rFonts w:ascii="Times New Roman" w:hAnsi="Times New Roman" w:cs="Times New Roman"/>
          <w:sz w:val="20"/>
          <w:szCs w:val="20"/>
        </w:rPr>
        <w:t>Broj posuđenih jedinica knjižne građe</w:t>
      </w:r>
    </w:p>
    <w:p w:rsidR="006815C8" w:rsidRPr="00F149F8" w:rsidRDefault="006815C8" w:rsidP="006815C8">
      <w:pPr>
        <w:pStyle w:val="ListParagraph"/>
        <w:numPr>
          <w:ilvl w:val="0"/>
          <w:numId w:val="23"/>
        </w:numPr>
        <w:ind w:right="142"/>
        <w:jc w:val="both"/>
        <w:rPr>
          <w:rFonts w:ascii="Times New Roman" w:hAnsi="Times New Roman" w:cs="Times New Roman"/>
          <w:sz w:val="20"/>
          <w:szCs w:val="20"/>
        </w:rPr>
      </w:pPr>
      <w:r>
        <w:rPr>
          <w:rFonts w:ascii="Times New Roman" w:hAnsi="Times New Roman" w:cs="Times New Roman"/>
          <w:sz w:val="20"/>
          <w:szCs w:val="20"/>
        </w:rPr>
        <w:t>Broj nabavljenih jedinica knjižne građe</w:t>
      </w:r>
    </w:p>
    <w:p w:rsidR="006815C8" w:rsidRPr="00F149F8" w:rsidRDefault="006815C8" w:rsidP="006815C8">
      <w:pPr>
        <w:ind w:right="142"/>
        <w:jc w:val="both"/>
        <w:rPr>
          <w:rFonts w:ascii="Times New Roman" w:hAnsi="Times New Roman" w:cs="Times New Roman"/>
          <w:b/>
          <w:sz w:val="20"/>
          <w:szCs w:val="20"/>
        </w:rPr>
      </w:pPr>
      <w:r w:rsidRPr="00F237BB">
        <w:rPr>
          <w:rFonts w:ascii="Times New Roman" w:hAnsi="Times New Roman" w:cs="Times New Roman"/>
          <w:b/>
          <w:sz w:val="20"/>
          <w:szCs w:val="20"/>
        </w:rPr>
        <w:t>Realizacija programa:</w:t>
      </w:r>
    </w:p>
    <w:p w:rsidR="006815C8" w:rsidRPr="00F149F8" w:rsidRDefault="006815C8" w:rsidP="006815C8">
      <w:pPr>
        <w:pStyle w:val="ListParagraph"/>
        <w:numPr>
          <w:ilvl w:val="0"/>
          <w:numId w:val="24"/>
        </w:numPr>
        <w:ind w:left="709"/>
        <w:jc w:val="both"/>
        <w:rPr>
          <w:rFonts w:ascii="Times New Roman" w:hAnsi="Times New Roman" w:cs="Times New Roman"/>
          <w:b/>
          <w:sz w:val="20"/>
          <w:szCs w:val="20"/>
        </w:rPr>
      </w:pPr>
      <w:r w:rsidRPr="00F149F8">
        <w:rPr>
          <w:rFonts w:ascii="Times New Roman" w:hAnsi="Times New Roman" w:cs="Times New Roman"/>
          <w:b/>
          <w:sz w:val="20"/>
          <w:szCs w:val="20"/>
        </w:rPr>
        <w:t>ČLANICE/ČLANOVI</w:t>
      </w:r>
      <w:r>
        <w:rPr>
          <w:rFonts w:ascii="Times New Roman" w:hAnsi="Times New Roman" w:cs="Times New Roman"/>
          <w:b/>
          <w:sz w:val="20"/>
          <w:szCs w:val="20"/>
        </w:rPr>
        <w:t xml:space="preserve">: </w:t>
      </w:r>
      <w:r w:rsidRPr="00F149F8">
        <w:rPr>
          <w:rFonts w:ascii="Times New Roman" w:hAnsi="Times New Roman" w:cs="Times New Roman"/>
          <w:sz w:val="20"/>
          <w:szCs w:val="20"/>
        </w:rPr>
        <w:t>Broj članova i općenito interes za knjižnične usluge u Umagu progresivno raste. Gradska knjižnica na kraju je 2024. godine imala 2.253 člana, što je za 92 više nego prošle godine, dok je posjet Knjižnici došao do broja 33.124, što je za 5% više nego prošle godine.</w:t>
      </w:r>
    </w:p>
    <w:p w:rsidR="006815C8" w:rsidRPr="00F149F8" w:rsidRDefault="006815C8" w:rsidP="006815C8">
      <w:pPr>
        <w:pStyle w:val="ListParagraph"/>
        <w:ind w:left="709"/>
        <w:jc w:val="both"/>
        <w:rPr>
          <w:rFonts w:ascii="Times New Roman" w:hAnsi="Times New Roman" w:cs="Times New Roman"/>
          <w:b/>
          <w:sz w:val="10"/>
          <w:szCs w:val="10"/>
        </w:rPr>
      </w:pPr>
    </w:p>
    <w:p w:rsidR="006815C8" w:rsidRPr="00F149F8" w:rsidRDefault="006815C8" w:rsidP="006815C8">
      <w:pPr>
        <w:pStyle w:val="ListParagraph"/>
        <w:numPr>
          <w:ilvl w:val="0"/>
          <w:numId w:val="24"/>
        </w:numPr>
        <w:jc w:val="both"/>
        <w:rPr>
          <w:rFonts w:ascii="Times New Roman" w:hAnsi="Times New Roman" w:cs="Times New Roman"/>
          <w:b/>
          <w:sz w:val="20"/>
          <w:szCs w:val="20"/>
        </w:rPr>
      </w:pPr>
      <w:r w:rsidRPr="00F149F8">
        <w:rPr>
          <w:rFonts w:ascii="Times New Roman" w:hAnsi="Times New Roman" w:cs="Times New Roman"/>
          <w:b/>
          <w:sz w:val="20"/>
          <w:szCs w:val="20"/>
        </w:rPr>
        <w:t>IZDAVAČKA DJELATNOST</w:t>
      </w:r>
      <w:r>
        <w:rPr>
          <w:rFonts w:ascii="Times New Roman" w:hAnsi="Times New Roman" w:cs="Times New Roman"/>
          <w:b/>
          <w:sz w:val="20"/>
          <w:szCs w:val="20"/>
        </w:rPr>
        <w:t xml:space="preserve">: </w:t>
      </w:r>
      <w:r w:rsidRPr="00F149F8">
        <w:rPr>
          <w:rFonts w:ascii="Times New Roman" w:hAnsi="Times New Roman" w:cs="Times New Roman"/>
          <w:sz w:val="20"/>
          <w:szCs w:val="20"/>
        </w:rPr>
        <w:t>Gradska knjižnica Umag kontinuirano (svake dvije godine) izdaje nove hrvatske prijevode Fulvija Tomizze. Godine 2024. objavili smo prijevod romana Fulvija Tomizze „Trick: priča o jednom psu“, koji je na hrvatski jezik prevela s talijanskog Lorena Monica Kmet (izdanje Gradske knjižnice Umag u 2022. godini). Svake godine Gradska knjižnica Umag izdaje izbor najboljih priča pristiglih na Međunarodni književni natječaj za kratku priču Lapis Histriae</w:t>
      </w:r>
      <w:r>
        <w:rPr>
          <w:rFonts w:ascii="Times New Roman" w:hAnsi="Times New Roman" w:cs="Times New Roman"/>
          <w:sz w:val="20"/>
          <w:szCs w:val="20"/>
        </w:rPr>
        <w:t>.</w:t>
      </w:r>
    </w:p>
    <w:p w:rsidR="006815C8" w:rsidRPr="00F149F8" w:rsidRDefault="006815C8" w:rsidP="006815C8">
      <w:pPr>
        <w:pStyle w:val="ListParagraph"/>
        <w:rPr>
          <w:rFonts w:ascii="Times New Roman" w:hAnsi="Times New Roman" w:cs="Times New Roman"/>
          <w:b/>
          <w:sz w:val="10"/>
          <w:szCs w:val="10"/>
        </w:rPr>
      </w:pPr>
    </w:p>
    <w:p w:rsidR="006815C8" w:rsidRPr="00F149F8" w:rsidRDefault="006815C8" w:rsidP="006815C8">
      <w:pPr>
        <w:pStyle w:val="ListParagraph"/>
        <w:numPr>
          <w:ilvl w:val="0"/>
          <w:numId w:val="24"/>
        </w:numPr>
        <w:jc w:val="both"/>
        <w:rPr>
          <w:rFonts w:ascii="Times New Roman" w:hAnsi="Times New Roman" w:cs="Times New Roman"/>
          <w:b/>
          <w:sz w:val="20"/>
          <w:szCs w:val="20"/>
        </w:rPr>
      </w:pPr>
      <w:r w:rsidRPr="00F149F8">
        <w:rPr>
          <w:rFonts w:ascii="Times New Roman" w:hAnsi="Times New Roman" w:cs="Times New Roman"/>
          <w:b/>
          <w:sz w:val="20"/>
          <w:szCs w:val="20"/>
        </w:rPr>
        <w:t>KNJIŽEVNI SKUPOVI I MJESEC KNJIGA</w:t>
      </w:r>
      <w:r>
        <w:rPr>
          <w:rFonts w:ascii="Times New Roman" w:hAnsi="Times New Roman" w:cs="Times New Roman"/>
          <w:b/>
          <w:sz w:val="20"/>
          <w:szCs w:val="20"/>
        </w:rPr>
        <w:t>:</w:t>
      </w:r>
    </w:p>
    <w:p w:rsidR="006815C8" w:rsidRPr="00F149F8" w:rsidRDefault="006815C8" w:rsidP="006815C8">
      <w:pPr>
        <w:pStyle w:val="ListParagraph"/>
        <w:rPr>
          <w:rFonts w:ascii="Times New Roman" w:hAnsi="Times New Roman" w:cs="Times New Roman"/>
          <w:b/>
          <w:sz w:val="10"/>
          <w:szCs w:val="1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b/>
          <w:sz w:val="20"/>
          <w:szCs w:val="20"/>
        </w:rPr>
        <w:lastRenderedPageBreak/>
        <w:t>25. Forum Tomizza</w:t>
      </w:r>
      <w:r w:rsidRPr="00F149F8">
        <w:rPr>
          <w:rFonts w:ascii="Times New Roman" w:hAnsi="Times New Roman" w:cs="Times New Roman"/>
          <w:sz w:val="20"/>
          <w:szCs w:val="20"/>
        </w:rPr>
        <w:t xml:space="preserve"> odvijao se od 22. do 25. svibnja u Trstu, Kopru i Umagu. Program je bio vrlo raznovrstan: od promocija knjiga, filmskih projekcija, izložbi, književnih itinerara, performansa, pjesničkih i glazbenih nastupa do središnjeg događaja - simpozija na temu „Gramatika zaborava“. U umaškom programu sudjelovalo je preko 20 književnika i umjetnika iz Hrvatske, Slovenije, Italije i Srbije. Svi programi bili su odlično posjećeni (oko 100 osoba).  </w:t>
      </w:r>
    </w:p>
    <w:p w:rsidR="006815C8" w:rsidRPr="00F149F8" w:rsidRDefault="006815C8" w:rsidP="006815C8">
      <w:pPr>
        <w:pStyle w:val="ListParagraph"/>
        <w:rPr>
          <w:rFonts w:ascii="Times New Roman" w:hAnsi="Times New Roman" w:cs="Times New Roman"/>
          <w:sz w:val="20"/>
          <w:szCs w:val="2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b/>
          <w:sz w:val="20"/>
          <w:szCs w:val="20"/>
        </w:rPr>
        <w:t>Međunarodni simpozij „Londonski memorandum 1954.: 70 godina od razrješenja Tršćanske krize“:</w:t>
      </w:r>
      <w:r w:rsidRPr="00F149F8">
        <w:rPr>
          <w:rFonts w:ascii="Times New Roman" w:hAnsi="Times New Roman" w:cs="Times New Roman"/>
          <w:sz w:val="20"/>
          <w:szCs w:val="20"/>
        </w:rPr>
        <w:t xml:space="preserve"> koncepcijski je osmislio povjesničar Federico Tenca Montini. Na simpoziju su uz Montinija sudjelovati najugledniji povjesničari iz regije: Jože Pirjevec, Tvrtko Jakovina, Deborah Rogoznica i Marko Medved.</w:t>
      </w:r>
    </w:p>
    <w:p w:rsidR="006815C8" w:rsidRPr="00F149F8" w:rsidRDefault="006815C8" w:rsidP="006815C8">
      <w:pPr>
        <w:pStyle w:val="ListParagraph"/>
        <w:rPr>
          <w:rFonts w:ascii="Times New Roman" w:hAnsi="Times New Roman" w:cs="Times New Roman"/>
          <w:sz w:val="10"/>
          <w:szCs w:val="1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sz w:val="20"/>
          <w:szCs w:val="20"/>
        </w:rPr>
        <w:t xml:space="preserve">Početkom ljeta, sudjelovali smo u organizaciji drugog </w:t>
      </w:r>
      <w:r w:rsidRPr="00F149F8">
        <w:rPr>
          <w:rFonts w:ascii="Times New Roman" w:hAnsi="Times New Roman" w:cs="Times New Roman"/>
          <w:b/>
          <w:sz w:val="20"/>
          <w:szCs w:val="20"/>
        </w:rPr>
        <w:t>Festivala usporenog putovanja</w:t>
      </w:r>
      <w:r w:rsidRPr="00F149F8">
        <w:rPr>
          <w:rFonts w:ascii="Times New Roman" w:hAnsi="Times New Roman" w:cs="Times New Roman"/>
          <w:sz w:val="20"/>
          <w:szCs w:val="20"/>
        </w:rPr>
        <w:t>, koji se odvijao dvije večeri na otvorenom, u masliniku, u obližnjem Barboju. Festival je bio odlično posjećen (oko 200 osoba), oduševljena publika slušala je predavanja Marin Zovko, Tatjana Šavorić, Ivan Đogić i Stipe Božić.</w:t>
      </w:r>
    </w:p>
    <w:p w:rsidR="006815C8" w:rsidRPr="00F149F8" w:rsidRDefault="006815C8" w:rsidP="006815C8">
      <w:pPr>
        <w:pStyle w:val="ListParagraph"/>
        <w:rPr>
          <w:rFonts w:ascii="Times New Roman" w:hAnsi="Times New Roman" w:cs="Times New Roman"/>
          <w:sz w:val="10"/>
          <w:szCs w:val="1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sz w:val="20"/>
          <w:szCs w:val="20"/>
        </w:rPr>
        <w:t xml:space="preserve">U </w:t>
      </w:r>
      <w:r w:rsidRPr="00F149F8">
        <w:rPr>
          <w:rFonts w:ascii="Times New Roman" w:hAnsi="Times New Roman" w:cs="Times New Roman"/>
          <w:b/>
          <w:sz w:val="20"/>
          <w:szCs w:val="20"/>
        </w:rPr>
        <w:t>Mjesecu hrvatske knjige</w:t>
      </w:r>
      <w:r w:rsidRPr="00F149F8">
        <w:rPr>
          <w:rFonts w:ascii="Times New Roman" w:hAnsi="Times New Roman" w:cs="Times New Roman"/>
          <w:sz w:val="20"/>
          <w:szCs w:val="20"/>
        </w:rPr>
        <w:t xml:space="preserve"> gostovali su: Iva Bezinović-Haydon, Maja Klarić, Jana Prević Finderle, Bruno Šimleša, Vera Mlinar, Igor Galo, Slaven Bertoša, Sanja Roić, Anita Šikić, Tea Tulić, Bojan Krivokapić i Mladen Blažević.</w:t>
      </w:r>
    </w:p>
    <w:p w:rsidR="006815C8" w:rsidRPr="00F149F8" w:rsidRDefault="006815C8" w:rsidP="006815C8">
      <w:pPr>
        <w:pStyle w:val="ListParagraph"/>
        <w:rPr>
          <w:rFonts w:ascii="Times New Roman" w:hAnsi="Times New Roman" w:cs="Times New Roman"/>
          <w:sz w:val="10"/>
          <w:szCs w:val="1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sz w:val="20"/>
          <w:szCs w:val="20"/>
        </w:rPr>
        <w:t>Astronom Korado Korlević održao je motivacijsko predavanje "Veliki reset" za Noć knjige u prepunoj Kazališnoj dvorani "Antonio Coslovich".</w:t>
      </w:r>
    </w:p>
    <w:p w:rsidR="006815C8" w:rsidRPr="00F149F8" w:rsidRDefault="006815C8" w:rsidP="006815C8">
      <w:pPr>
        <w:pStyle w:val="ListParagraph"/>
        <w:rPr>
          <w:rFonts w:ascii="Times New Roman" w:hAnsi="Times New Roman" w:cs="Times New Roman"/>
          <w:sz w:val="10"/>
          <w:szCs w:val="10"/>
        </w:rPr>
      </w:pPr>
    </w:p>
    <w:p w:rsidR="006815C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sz w:val="20"/>
          <w:szCs w:val="20"/>
        </w:rPr>
        <w:t>U Knjižnici i čitaonici Bogdana Ogrizovića u Zagrebu 7. svibnja predstavili smo 25. Forum Tomizza i našu nakladničku djelatnost.</w:t>
      </w:r>
    </w:p>
    <w:p w:rsidR="006815C8" w:rsidRPr="00F149F8" w:rsidRDefault="006815C8" w:rsidP="006815C8">
      <w:pPr>
        <w:pStyle w:val="ListParagraph"/>
        <w:rPr>
          <w:rFonts w:ascii="Times New Roman" w:hAnsi="Times New Roman" w:cs="Times New Roman"/>
          <w:sz w:val="10"/>
          <w:szCs w:val="10"/>
        </w:rPr>
      </w:pPr>
    </w:p>
    <w:p w:rsidR="006815C8" w:rsidRPr="00F149F8" w:rsidRDefault="006815C8" w:rsidP="006815C8">
      <w:pPr>
        <w:pStyle w:val="ListParagraph"/>
        <w:numPr>
          <w:ilvl w:val="0"/>
          <w:numId w:val="24"/>
        </w:numPr>
        <w:ind w:left="1134"/>
        <w:rPr>
          <w:rFonts w:ascii="Times New Roman" w:hAnsi="Times New Roman" w:cs="Times New Roman"/>
          <w:sz w:val="20"/>
          <w:szCs w:val="20"/>
        </w:rPr>
      </w:pPr>
      <w:r w:rsidRPr="00F149F8">
        <w:rPr>
          <w:rFonts w:ascii="Times New Roman" w:hAnsi="Times New Roman" w:cs="Times New Roman"/>
          <w:sz w:val="20"/>
          <w:szCs w:val="20"/>
        </w:rPr>
        <w:t xml:space="preserve">Predstavili smo slikovnicu </w:t>
      </w:r>
      <w:r w:rsidRPr="00F149F8">
        <w:rPr>
          <w:rFonts w:ascii="Times New Roman" w:hAnsi="Times New Roman" w:cs="Times New Roman"/>
          <w:b/>
          <w:sz w:val="20"/>
          <w:szCs w:val="20"/>
        </w:rPr>
        <w:t>Baby Lasagne</w:t>
      </w:r>
      <w:r w:rsidRPr="00F149F8">
        <w:rPr>
          <w:rFonts w:ascii="Times New Roman" w:hAnsi="Times New Roman" w:cs="Times New Roman"/>
          <w:sz w:val="20"/>
          <w:szCs w:val="20"/>
        </w:rPr>
        <w:t xml:space="preserve"> 26. svibnja na trgu ispred Gradske knjižnice Umag pred više od 500 ljudi (uglavnom djece!).</w:t>
      </w:r>
    </w:p>
    <w:p w:rsidR="006815C8" w:rsidRPr="00F149F8" w:rsidRDefault="006815C8" w:rsidP="006815C8">
      <w:pPr>
        <w:pStyle w:val="ListParagraph"/>
        <w:rPr>
          <w:rFonts w:ascii="Times New Roman" w:hAnsi="Times New Roman" w:cs="Times New Roman"/>
          <w:sz w:val="10"/>
          <w:szCs w:val="10"/>
        </w:rPr>
      </w:pPr>
    </w:p>
    <w:p w:rsidR="006815C8" w:rsidRDefault="006815C8" w:rsidP="006815C8">
      <w:pPr>
        <w:pStyle w:val="ListParagraph"/>
        <w:numPr>
          <w:ilvl w:val="0"/>
          <w:numId w:val="24"/>
        </w:numPr>
        <w:ind w:left="1134"/>
        <w:jc w:val="both"/>
        <w:rPr>
          <w:rFonts w:ascii="Times New Roman" w:hAnsi="Times New Roman" w:cs="Times New Roman"/>
          <w:sz w:val="20"/>
          <w:szCs w:val="20"/>
        </w:rPr>
      </w:pPr>
      <w:r w:rsidRPr="00F149F8">
        <w:rPr>
          <w:rFonts w:ascii="Times New Roman" w:hAnsi="Times New Roman" w:cs="Times New Roman"/>
          <w:sz w:val="20"/>
          <w:szCs w:val="20"/>
        </w:rPr>
        <w:t xml:space="preserve">Osim ovih projekata, Knjižnica je kroz cijelu godinu organizirala knjižnične događaje (predstavljanje knjiga, radionice i edukativna vođenja kroz Knjižnicu) za djecu, mlade i odrasle, tako da je knjižničnih događaja bilo </w:t>
      </w:r>
      <w:r w:rsidRPr="00F149F8">
        <w:rPr>
          <w:rFonts w:ascii="Times New Roman" w:hAnsi="Times New Roman" w:cs="Times New Roman"/>
          <w:b/>
          <w:sz w:val="20"/>
          <w:szCs w:val="20"/>
        </w:rPr>
        <w:t xml:space="preserve">48 </w:t>
      </w:r>
      <w:r w:rsidRPr="00F149F8">
        <w:rPr>
          <w:rFonts w:ascii="Times New Roman" w:hAnsi="Times New Roman" w:cs="Times New Roman"/>
          <w:sz w:val="20"/>
          <w:szCs w:val="20"/>
        </w:rPr>
        <w:t>u 2024. godini.</w:t>
      </w:r>
    </w:p>
    <w:p w:rsidR="006815C8" w:rsidRPr="00730052" w:rsidRDefault="006815C8" w:rsidP="006815C8">
      <w:pPr>
        <w:pStyle w:val="ListParagraph"/>
        <w:rPr>
          <w:rFonts w:ascii="Times New Roman" w:hAnsi="Times New Roman" w:cs="Times New Roman"/>
          <w:sz w:val="10"/>
          <w:szCs w:val="10"/>
        </w:rPr>
      </w:pPr>
    </w:p>
    <w:p w:rsidR="006815C8" w:rsidRPr="00730052" w:rsidRDefault="006815C8" w:rsidP="006815C8">
      <w:pPr>
        <w:pStyle w:val="ListParagraph"/>
        <w:ind w:left="1134"/>
        <w:jc w:val="both"/>
        <w:rPr>
          <w:rFonts w:ascii="Times New Roman" w:hAnsi="Times New Roman" w:cs="Times New Roman"/>
          <w:sz w:val="10"/>
          <w:szCs w:val="10"/>
        </w:rPr>
      </w:pPr>
    </w:p>
    <w:p w:rsidR="006815C8" w:rsidRPr="002E095E" w:rsidRDefault="006815C8" w:rsidP="006815C8">
      <w:pPr>
        <w:pStyle w:val="ListParagraph"/>
        <w:numPr>
          <w:ilvl w:val="0"/>
          <w:numId w:val="24"/>
        </w:numPr>
        <w:jc w:val="both"/>
        <w:rPr>
          <w:rFonts w:ascii="Times New Roman" w:hAnsi="Times New Roman" w:cs="Times New Roman"/>
          <w:b/>
          <w:sz w:val="20"/>
          <w:szCs w:val="20"/>
        </w:rPr>
      </w:pPr>
      <w:r w:rsidRPr="003F7E26">
        <w:rPr>
          <w:rFonts w:ascii="Times New Roman" w:hAnsi="Times New Roman" w:cs="Times New Roman"/>
          <w:b/>
          <w:sz w:val="20"/>
          <w:szCs w:val="20"/>
        </w:rPr>
        <w:t>OPREMANJE GRADSKE KNJIŽNICE UMAG</w:t>
      </w:r>
      <w:r>
        <w:rPr>
          <w:rFonts w:ascii="Times New Roman" w:hAnsi="Times New Roman" w:cs="Times New Roman"/>
          <w:b/>
          <w:sz w:val="20"/>
          <w:szCs w:val="20"/>
        </w:rPr>
        <w:t xml:space="preserve">: </w:t>
      </w:r>
      <w:r w:rsidRPr="002E095E">
        <w:rPr>
          <w:rFonts w:ascii="Times New Roman" w:hAnsi="Times New Roman" w:cs="Times New Roman"/>
          <w:sz w:val="20"/>
          <w:szCs w:val="20"/>
        </w:rPr>
        <w:t xml:space="preserve">U 2024. godini nabavili smo tablet u edukativne svrhe (popularizacija e-čitanja), nove čitače barkodova i mikrofon za moderaciju događaja. Ove godine broj nabavljenih jedinica knjižnične građe iznosi </w:t>
      </w:r>
      <w:r w:rsidRPr="002E095E">
        <w:rPr>
          <w:rFonts w:ascii="Times New Roman" w:hAnsi="Times New Roman" w:cs="Times New Roman"/>
          <w:b/>
          <w:sz w:val="20"/>
          <w:szCs w:val="20"/>
        </w:rPr>
        <w:t>2.264</w:t>
      </w:r>
      <w:r w:rsidRPr="002E095E">
        <w:rPr>
          <w:rFonts w:ascii="Times New Roman" w:hAnsi="Times New Roman" w:cs="Times New Roman"/>
          <w:sz w:val="20"/>
          <w:szCs w:val="20"/>
        </w:rPr>
        <w:t>. Ministarstvo za kulturu i medije provelo je novi model Otkupa, po kome knjižnice dobivaju dodatna sredstva za nabavu knjiga. U natječajima za iskaz interesa za otkup Gradska knjižnica Umag dobila je sveukupno dodatnih 13.000,00 eura.</w:t>
      </w:r>
    </w:p>
    <w:p w:rsidR="006815C8" w:rsidRDefault="006815C8" w:rsidP="009B51D8">
      <w:pPr>
        <w:ind w:right="567"/>
        <w:rPr>
          <w:rFonts w:ascii="Times New Roman" w:hAnsi="Times New Roman" w:cs="Times New Roman"/>
          <w:sz w:val="20"/>
          <w:szCs w:val="20"/>
        </w:rPr>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0D01E5" w:rsidRDefault="000D01E5" w:rsidP="000D01E5">
      <w:pPr>
        <w:pStyle w:val="ListParagraph"/>
      </w:pPr>
    </w:p>
    <w:p w:rsidR="00DF66B0" w:rsidRPr="000D01E5" w:rsidRDefault="00DF66B0" w:rsidP="00B81497">
      <w:pPr>
        <w:spacing w:after="0"/>
      </w:pPr>
    </w:p>
    <w:p w:rsidR="0009727B" w:rsidRPr="00BB02A1" w:rsidRDefault="00F86B57" w:rsidP="00520015">
      <w:pPr>
        <w:pStyle w:val="Heading1"/>
        <w:jc w:val="center"/>
        <w:rPr>
          <w:rFonts w:ascii="Times New Roman" w:hAnsi="Times New Roman" w:cs="Times New Roman"/>
          <w:b/>
          <w:color w:val="auto"/>
          <w:sz w:val="24"/>
          <w:szCs w:val="24"/>
        </w:rPr>
      </w:pPr>
      <w:bookmarkStart w:id="14" w:name="_Toc193099774"/>
      <w:r w:rsidRPr="00BB02A1">
        <w:rPr>
          <w:rFonts w:ascii="Times New Roman" w:hAnsi="Times New Roman" w:cs="Times New Roman"/>
          <w:b/>
          <w:color w:val="auto"/>
          <w:sz w:val="24"/>
          <w:szCs w:val="24"/>
        </w:rPr>
        <w:lastRenderedPageBreak/>
        <w:t>I</w:t>
      </w:r>
      <w:r w:rsidR="00520015" w:rsidRPr="00BB02A1">
        <w:rPr>
          <w:rFonts w:ascii="Times New Roman" w:hAnsi="Times New Roman" w:cs="Times New Roman"/>
          <w:b/>
          <w:color w:val="auto"/>
          <w:sz w:val="24"/>
          <w:szCs w:val="24"/>
        </w:rPr>
        <w:t>V</w:t>
      </w:r>
      <w:r w:rsidR="00BE24D5">
        <w:rPr>
          <w:rFonts w:ascii="Times New Roman" w:hAnsi="Times New Roman" w:cs="Times New Roman"/>
          <w:b/>
          <w:color w:val="auto"/>
          <w:sz w:val="24"/>
          <w:szCs w:val="24"/>
        </w:rPr>
        <w:t>.</w:t>
      </w:r>
      <w:r w:rsidR="00520015" w:rsidRPr="00BB02A1">
        <w:rPr>
          <w:rFonts w:ascii="Times New Roman" w:hAnsi="Times New Roman" w:cs="Times New Roman"/>
          <w:b/>
          <w:color w:val="auto"/>
          <w:sz w:val="24"/>
          <w:szCs w:val="24"/>
        </w:rPr>
        <w:t xml:space="preserve"> POSEBNI </w:t>
      </w:r>
      <w:r w:rsidR="00520015" w:rsidRPr="003A1CDD">
        <w:rPr>
          <w:rFonts w:ascii="Times New Roman" w:hAnsi="Times New Roman" w:cs="Times New Roman"/>
          <w:b/>
          <w:color w:val="auto"/>
          <w:sz w:val="24"/>
          <w:szCs w:val="24"/>
        </w:rPr>
        <w:t>IZVJEŠTAJI O IZVRŠENJU FINANCIJSKOG PLANA</w:t>
      </w:r>
      <w:bookmarkEnd w:id="14"/>
    </w:p>
    <w:p w:rsidR="0009727B" w:rsidRDefault="0009727B" w:rsidP="0009727B"/>
    <w:p w:rsidR="00520015" w:rsidRPr="00BB02A1" w:rsidRDefault="00520015" w:rsidP="00520015">
      <w:pPr>
        <w:jc w:val="both"/>
        <w:rPr>
          <w:rFonts w:ascii="Times New Roman" w:hAnsi="Times New Roman" w:cs="Times New Roman"/>
          <w:sz w:val="20"/>
          <w:szCs w:val="20"/>
        </w:rPr>
      </w:pPr>
      <w:r w:rsidRPr="00BB02A1">
        <w:rPr>
          <w:rFonts w:ascii="Times New Roman" w:hAnsi="Times New Roman" w:cs="Times New Roman"/>
          <w:sz w:val="20"/>
          <w:szCs w:val="20"/>
        </w:rPr>
        <w:t>Posebni izvještaj</w:t>
      </w:r>
      <w:r w:rsidR="002B6220">
        <w:rPr>
          <w:rFonts w:ascii="Times New Roman" w:hAnsi="Times New Roman" w:cs="Times New Roman"/>
          <w:sz w:val="20"/>
          <w:szCs w:val="20"/>
        </w:rPr>
        <w:t>i</w:t>
      </w:r>
      <w:r w:rsidRPr="00BB02A1">
        <w:rPr>
          <w:rFonts w:ascii="Times New Roman" w:hAnsi="Times New Roman" w:cs="Times New Roman"/>
          <w:sz w:val="20"/>
          <w:szCs w:val="20"/>
        </w:rPr>
        <w:t xml:space="preserve"> o izvršenju financijskog plana </w:t>
      </w:r>
      <w:r w:rsidR="0004637E">
        <w:rPr>
          <w:rFonts w:ascii="Times New Roman" w:hAnsi="Times New Roman" w:cs="Times New Roman"/>
          <w:sz w:val="20"/>
          <w:szCs w:val="20"/>
        </w:rPr>
        <w:t xml:space="preserve">temeljeni su na </w:t>
      </w:r>
      <w:r w:rsidRPr="00BB02A1">
        <w:rPr>
          <w:rFonts w:ascii="Times New Roman" w:hAnsi="Times New Roman" w:cs="Times New Roman"/>
          <w:sz w:val="20"/>
          <w:szCs w:val="20"/>
        </w:rPr>
        <w:t xml:space="preserve">odredbama članka 30. </w:t>
      </w:r>
      <w:r w:rsidR="002B6220" w:rsidRPr="00991814">
        <w:rPr>
          <w:rFonts w:ascii="Times New Roman" w:eastAsia="Times New Roman" w:hAnsi="Times New Roman" w:cs="Times New Roman"/>
          <w:sz w:val="20"/>
          <w:szCs w:val="20"/>
          <w:lang w:eastAsia="en-GB"/>
        </w:rPr>
        <w:t>Pravilnika o polugodišnjem i godišnjem izvještaju o izvršenju proračuna</w:t>
      </w:r>
      <w:r w:rsidR="002B6220">
        <w:rPr>
          <w:rFonts w:ascii="Times New Roman" w:eastAsia="Times New Roman" w:hAnsi="Times New Roman" w:cs="Times New Roman"/>
          <w:sz w:val="20"/>
          <w:szCs w:val="20"/>
          <w:lang w:eastAsia="en-GB"/>
        </w:rPr>
        <w:t xml:space="preserve"> i financijskog plana</w:t>
      </w:r>
      <w:r w:rsidR="0004637E">
        <w:rPr>
          <w:rFonts w:ascii="Times New Roman" w:hAnsi="Times New Roman" w:cs="Times New Roman"/>
          <w:sz w:val="20"/>
          <w:szCs w:val="20"/>
        </w:rPr>
        <w:t>. I</w:t>
      </w:r>
      <w:r w:rsidRPr="00BB02A1">
        <w:rPr>
          <w:rFonts w:ascii="Times New Roman" w:hAnsi="Times New Roman" w:cs="Times New Roman"/>
          <w:sz w:val="20"/>
          <w:szCs w:val="20"/>
        </w:rPr>
        <w:t>skazani su izvještaji kako slijedi:</w:t>
      </w:r>
    </w:p>
    <w:p w:rsidR="00520015" w:rsidRPr="00BB02A1" w:rsidRDefault="00520015" w:rsidP="00520015">
      <w:pPr>
        <w:pStyle w:val="ListParagraph"/>
        <w:numPr>
          <w:ilvl w:val="0"/>
          <w:numId w:val="4"/>
        </w:numPr>
        <w:jc w:val="both"/>
        <w:rPr>
          <w:rFonts w:ascii="Times New Roman" w:hAnsi="Times New Roman" w:cs="Times New Roman"/>
          <w:sz w:val="20"/>
          <w:szCs w:val="20"/>
        </w:rPr>
      </w:pPr>
      <w:r w:rsidRPr="00BB02A1">
        <w:rPr>
          <w:rFonts w:ascii="Times New Roman" w:hAnsi="Times New Roman" w:cs="Times New Roman"/>
          <w:sz w:val="20"/>
          <w:szCs w:val="20"/>
        </w:rPr>
        <w:t xml:space="preserve">Izvještaj o zaduživanju na domaćem </w:t>
      </w:r>
      <w:r w:rsidR="00120869">
        <w:rPr>
          <w:rFonts w:ascii="Times New Roman" w:hAnsi="Times New Roman" w:cs="Times New Roman"/>
          <w:sz w:val="20"/>
          <w:szCs w:val="20"/>
        </w:rPr>
        <w:t>i</w:t>
      </w:r>
      <w:r w:rsidRPr="00BB02A1">
        <w:rPr>
          <w:rFonts w:ascii="Times New Roman" w:hAnsi="Times New Roman" w:cs="Times New Roman"/>
          <w:sz w:val="20"/>
          <w:szCs w:val="20"/>
        </w:rPr>
        <w:t xml:space="preserve"> stranom tržištu novca </w:t>
      </w:r>
      <w:r w:rsidR="009637D5" w:rsidRPr="00BB02A1">
        <w:rPr>
          <w:rFonts w:ascii="Times New Roman" w:hAnsi="Times New Roman" w:cs="Times New Roman"/>
          <w:sz w:val="20"/>
          <w:szCs w:val="20"/>
        </w:rPr>
        <w:t>i</w:t>
      </w:r>
      <w:r w:rsidRPr="00BB02A1">
        <w:rPr>
          <w:rFonts w:ascii="Times New Roman" w:hAnsi="Times New Roman" w:cs="Times New Roman"/>
          <w:sz w:val="20"/>
          <w:szCs w:val="20"/>
        </w:rPr>
        <w:t xml:space="preserve"> kapitala</w:t>
      </w:r>
    </w:p>
    <w:p w:rsidR="00520015" w:rsidRPr="00BB02A1" w:rsidRDefault="00520015" w:rsidP="00520015">
      <w:pPr>
        <w:pStyle w:val="ListParagraph"/>
        <w:numPr>
          <w:ilvl w:val="0"/>
          <w:numId w:val="4"/>
        </w:numPr>
        <w:jc w:val="both"/>
        <w:rPr>
          <w:rFonts w:ascii="Times New Roman" w:hAnsi="Times New Roman" w:cs="Times New Roman"/>
          <w:sz w:val="20"/>
          <w:szCs w:val="20"/>
        </w:rPr>
      </w:pPr>
      <w:r w:rsidRPr="00BB02A1">
        <w:rPr>
          <w:rFonts w:ascii="Times New Roman" w:hAnsi="Times New Roman" w:cs="Times New Roman"/>
          <w:sz w:val="20"/>
          <w:szCs w:val="20"/>
        </w:rPr>
        <w:t>Izvještaj o korištenju sredstava fondova Europske unije</w:t>
      </w:r>
    </w:p>
    <w:p w:rsidR="00520015" w:rsidRPr="00BB02A1" w:rsidRDefault="00520015" w:rsidP="00520015">
      <w:pPr>
        <w:pStyle w:val="ListParagraph"/>
        <w:numPr>
          <w:ilvl w:val="0"/>
          <w:numId w:val="4"/>
        </w:numPr>
        <w:jc w:val="both"/>
        <w:rPr>
          <w:rFonts w:ascii="Times New Roman" w:hAnsi="Times New Roman" w:cs="Times New Roman"/>
          <w:sz w:val="20"/>
          <w:szCs w:val="20"/>
        </w:rPr>
      </w:pPr>
      <w:r w:rsidRPr="00BB02A1">
        <w:rPr>
          <w:rFonts w:ascii="Times New Roman" w:hAnsi="Times New Roman" w:cs="Times New Roman"/>
          <w:sz w:val="20"/>
          <w:szCs w:val="20"/>
        </w:rPr>
        <w:t xml:space="preserve">Izvještaj o danim zajmovima </w:t>
      </w:r>
      <w:r w:rsidR="00120869">
        <w:rPr>
          <w:rFonts w:ascii="Times New Roman" w:hAnsi="Times New Roman" w:cs="Times New Roman"/>
          <w:sz w:val="20"/>
          <w:szCs w:val="20"/>
        </w:rPr>
        <w:t>i</w:t>
      </w:r>
      <w:r w:rsidRPr="00BB02A1">
        <w:rPr>
          <w:rFonts w:ascii="Times New Roman" w:hAnsi="Times New Roman" w:cs="Times New Roman"/>
          <w:sz w:val="20"/>
          <w:szCs w:val="20"/>
        </w:rPr>
        <w:t xml:space="preserve"> potraživanjima po danim zajmovima</w:t>
      </w:r>
    </w:p>
    <w:p w:rsidR="00F86B57" w:rsidRDefault="009637D5" w:rsidP="0009727B">
      <w:pPr>
        <w:pStyle w:val="ListParagraph"/>
        <w:numPr>
          <w:ilvl w:val="0"/>
          <w:numId w:val="4"/>
        </w:numPr>
        <w:jc w:val="both"/>
        <w:rPr>
          <w:rFonts w:ascii="Times New Roman" w:hAnsi="Times New Roman" w:cs="Times New Roman"/>
          <w:sz w:val="20"/>
          <w:szCs w:val="20"/>
        </w:rPr>
      </w:pPr>
      <w:r w:rsidRPr="00BB02A1">
        <w:rPr>
          <w:rFonts w:ascii="Times New Roman" w:hAnsi="Times New Roman" w:cs="Times New Roman"/>
          <w:sz w:val="20"/>
          <w:szCs w:val="20"/>
        </w:rPr>
        <w:t xml:space="preserve">Izvještaj o stanju potraživanja </w:t>
      </w:r>
      <w:r w:rsidR="00120869">
        <w:rPr>
          <w:rFonts w:ascii="Times New Roman" w:hAnsi="Times New Roman" w:cs="Times New Roman"/>
          <w:sz w:val="20"/>
          <w:szCs w:val="20"/>
        </w:rPr>
        <w:t>i</w:t>
      </w:r>
      <w:r w:rsidRPr="00BB02A1">
        <w:rPr>
          <w:rFonts w:ascii="Times New Roman" w:hAnsi="Times New Roman" w:cs="Times New Roman"/>
          <w:sz w:val="20"/>
          <w:szCs w:val="20"/>
        </w:rPr>
        <w:t xml:space="preserve"> dospjelih obveza te o stanju potencijalnih obveza po osnovi sudskih sporova</w:t>
      </w:r>
    </w:p>
    <w:p w:rsidR="006E2337" w:rsidRDefault="006E2337" w:rsidP="006E2337">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Izvještaj o danim jamstvima i plaćanjima po protestiranim jamstvima (ako je proračunski korisnik dao jamstvo)</w:t>
      </w:r>
    </w:p>
    <w:p w:rsidR="00C337A6" w:rsidRPr="00C337A6" w:rsidRDefault="00C337A6" w:rsidP="00C337A6">
      <w:pPr>
        <w:pStyle w:val="ListParagraph"/>
        <w:jc w:val="both"/>
        <w:rPr>
          <w:rFonts w:ascii="Times New Roman" w:hAnsi="Times New Roman" w:cs="Times New Roman"/>
          <w:sz w:val="20"/>
          <w:szCs w:val="20"/>
        </w:rPr>
      </w:pPr>
    </w:p>
    <w:p w:rsidR="009637D5" w:rsidRDefault="009637D5" w:rsidP="0009727B">
      <w:pPr>
        <w:pStyle w:val="Heading2"/>
        <w:numPr>
          <w:ilvl w:val="0"/>
          <w:numId w:val="11"/>
        </w:numPr>
        <w:jc w:val="center"/>
        <w:rPr>
          <w:rFonts w:ascii="Times New Roman" w:hAnsi="Times New Roman" w:cs="Times New Roman"/>
          <w:color w:val="auto"/>
          <w:sz w:val="22"/>
          <w:szCs w:val="22"/>
        </w:rPr>
      </w:pPr>
      <w:bookmarkStart w:id="15" w:name="_Toc193099775"/>
      <w:r w:rsidRPr="0080486C">
        <w:rPr>
          <w:rFonts w:ascii="Times New Roman" w:hAnsi="Times New Roman" w:cs="Times New Roman"/>
          <w:color w:val="auto"/>
          <w:sz w:val="22"/>
          <w:szCs w:val="22"/>
        </w:rPr>
        <w:t xml:space="preserve">Izvještaj o zaduživanju na domaćem </w:t>
      </w:r>
      <w:r w:rsidR="00F86B57" w:rsidRPr="0080486C">
        <w:rPr>
          <w:rFonts w:ascii="Times New Roman" w:hAnsi="Times New Roman" w:cs="Times New Roman"/>
          <w:color w:val="auto"/>
          <w:sz w:val="22"/>
          <w:szCs w:val="22"/>
        </w:rPr>
        <w:t>i</w:t>
      </w:r>
      <w:r w:rsidRPr="0080486C">
        <w:rPr>
          <w:rFonts w:ascii="Times New Roman" w:hAnsi="Times New Roman" w:cs="Times New Roman"/>
          <w:color w:val="auto"/>
          <w:sz w:val="22"/>
          <w:szCs w:val="22"/>
        </w:rPr>
        <w:t xml:space="preserve"> stranom tržištu novca i kapitala</w:t>
      </w:r>
      <w:bookmarkEnd w:id="15"/>
    </w:p>
    <w:p w:rsidR="007F45ED" w:rsidRPr="007F45ED" w:rsidRDefault="007F45ED" w:rsidP="007F45ED">
      <w:pPr>
        <w:spacing w:after="0"/>
      </w:pPr>
    </w:p>
    <w:p w:rsidR="004879E6" w:rsidRDefault="006C3515" w:rsidP="000B3DB9">
      <w:pPr>
        <w:tabs>
          <w:tab w:val="left" w:pos="0"/>
          <w:tab w:val="left" w:pos="567"/>
          <w:tab w:val="left" w:pos="13892"/>
        </w:tabs>
        <w:ind w:right="567"/>
        <w:jc w:val="both"/>
        <w:rPr>
          <w:rFonts w:ascii="Times New Roman" w:hAnsi="Times New Roman" w:cs="Times New Roman"/>
          <w:sz w:val="20"/>
          <w:szCs w:val="20"/>
        </w:rPr>
      </w:pPr>
      <w:r>
        <w:rPr>
          <w:rFonts w:ascii="Times New Roman" w:eastAsia="Times New Roman" w:hAnsi="Times New Roman" w:cs="Times New Roman"/>
          <w:sz w:val="20"/>
          <w:szCs w:val="20"/>
          <w:lang w:eastAsia="en-GB"/>
        </w:rPr>
        <w:t>Gradska knjižnica</w:t>
      </w:r>
      <w:r w:rsidR="00623DC6" w:rsidRPr="00EC0CFC">
        <w:rPr>
          <w:rFonts w:ascii="Times New Roman" w:eastAsia="Times New Roman" w:hAnsi="Times New Roman" w:cs="Times New Roman"/>
          <w:sz w:val="20"/>
          <w:szCs w:val="20"/>
          <w:lang w:eastAsia="en-GB"/>
        </w:rPr>
        <w:t xml:space="preserve"> Umag </w:t>
      </w:r>
      <w:r w:rsidR="009637D5" w:rsidRPr="007252EE">
        <w:rPr>
          <w:rFonts w:ascii="Times New Roman" w:hAnsi="Times New Roman" w:cs="Times New Roman"/>
          <w:sz w:val="20"/>
          <w:szCs w:val="20"/>
        </w:rPr>
        <w:t>nije se zaduživa</w:t>
      </w:r>
      <w:r w:rsidR="004460D5">
        <w:rPr>
          <w:rFonts w:ascii="Times New Roman" w:hAnsi="Times New Roman" w:cs="Times New Roman"/>
          <w:sz w:val="20"/>
          <w:szCs w:val="20"/>
        </w:rPr>
        <w:t>o</w:t>
      </w:r>
      <w:r w:rsidR="009637D5" w:rsidRPr="007252EE">
        <w:rPr>
          <w:rFonts w:ascii="Times New Roman" w:hAnsi="Times New Roman" w:cs="Times New Roman"/>
          <w:sz w:val="20"/>
          <w:szCs w:val="20"/>
        </w:rPr>
        <w:t xml:space="preserve"> na domaćem i stranom tržištu</w:t>
      </w:r>
      <w:r w:rsidR="0063250B">
        <w:rPr>
          <w:rFonts w:ascii="Times New Roman" w:hAnsi="Times New Roman" w:cs="Times New Roman"/>
          <w:sz w:val="20"/>
          <w:szCs w:val="20"/>
        </w:rPr>
        <w:t xml:space="preserve"> </w:t>
      </w:r>
      <w:r w:rsidR="009637D5" w:rsidRPr="007252EE">
        <w:rPr>
          <w:rFonts w:ascii="Times New Roman" w:hAnsi="Times New Roman" w:cs="Times New Roman"/>
          <w:sz w:val="20"/>
          <w:szCs w:val="20"/>
        </w:rPr>
        <w:t>novca i kapitala</w:t>
      </w:r>
      <w:r w:rsidR="000B3DB9">
        <w:rPr>
          <w:rFonts w:ascii="Times New Roman" w:hAnsi="Times New Roman" w:cs="Times New Roman"/>
          <w:sz w:val="20"/>
          <w:szCs w:val="20"/>
        </w:rPr>
        <w:t xml:space="preserve">, </w:t>
      </w:r>
      <w:r w:rsidR="009637D5" w:rsidRPr="007252EE">
        <w:rPr>
          <w:rFonts w:ascii="Times New Roman" w:hAnsi="Times New Roman" w:cs="Times New Roman"/>
          <w:sz w:val="20"/>
          <w:szCs w:val="20"/>
        </w:rPr>
        <w:t>te nije dava</w:t>
      </w:r>
      <w:r w:rsidR="004460D5">
        <w:rPr>
          <w:rFonts w:ascii="Times New Roman" w:hAnsi="Times New Roman" w:cs="Times New Roman"/>
          <w:sz w:val="20"/>
          <w:szCs w:val="20"/>
        </w:rPr>
        <w:t>o</w:t>
      </w:r>
      <w:r w:rsidR="009637D5" w:rsidRPr="007252EE">
        <w:rPr>
          <w:rFonts w:ascii="Times New Roman" w:hAnsi="Times New Roman" w:cs="Times New Roman"/>
          <w:sz w:val="20"/>
          <w:szCs w:val="20"/>
        </w:rPr>
        <w:t xml:space="preserve"> zajmove </w:t>
      </w:r>
      <w:r w:rsidR="004460D5">
        <w:rPr>
          <w:rFonts w:ascii="Times New Roman" w:hAnsi="Times New Roman" w:cs="Times New Roman"/>
          <w:sz w:val="20"/>
          <w:szCs w:val="20"/>
        </w:rPr>
        <w:t>niti ima potraživanja po danim</w:t>
      </w:r>
      <w:r w:rsidR="009637D5">
        <w:rPr>
          <w:rFonts w:ascii="Times New Roman" w:hAnsi="Times New Roman" w:cs="Times New Roman"/>
          <w:sz w:val="20"/>
          <w:szCs w:val="20"/>
        </w:rPr>
        <w:t xml:space="preserve"> </w:t>
      </w:r>
      <w:r w:rsidR="009637D5" w:rsidRPr="007252EE">
        <w:rPr>
          <w:rFonts w:ascii="Times New Roman" w:hAnsi="Times New Roman" w:cs="Times New Roman"/>
          <w:sz w:val="20"/>
          <w:szCs w:val="20"/>
        </w:rPr>
        <w:t xml:space="preserve">zajmovima. </w:t>
      </w:r>
    </w:p>
    <w:p w:rsidR="007A2E11" w:rsidRPr="007A2E11" w:rsidRDefault="007A2E11" w:rsidP="007A2E11">
      <w:pPr>
        <w:tabs>
          <w:tab w:val="left" w:pos="0"/>
          <w:tab w:val="left" w:pos="567"/>
          <w:tab w:val="left" w:pos="13892"/>
        </w:tabs>
        <w:spacing w:after="0"/>
        <w:ind w:right="567"/>
        <w:jc w:val="both"/>
        <w:rPr>
          <w:rFonts w:ascii="Times New Roman" w:hAnsi="Times New Roman" w:cs="Times New Roman"/>
          <w:sz w:val="20"/>
          <w:szCs w:val="20"/>
        </w:rPr>
      </w:pPr>
    </w:p>
    <w:p w:rsidR="00466B42" w:rsidRDefault="009637D5" w:rsidP="00F86B57">
      <w:pPr>
        <w:rPr>
          <w:rFonts w:ascii="Times New Roman" w:hAnsi="Times New Roman" w:cs="Times New Roman"/>
          <w:sz w:val="20"/>
          <w:szCs w:val="20"/>
        </w:rPr>
      </w:pPr>
      <w:r w:rsidRPr="00BB02A1">
        <w:rPr>
          <w:rFonts w:ascii="Times New Roman" w:hAnsi="Times New Roman" w:cs="Times New Roman"/>
          <w:sz w:val="20"/>
          <w:szCs w:val="20"/>
        </w:rPr>
        <w:t xml:space="preserve">Tablica </w:t>
      </w:r>
      <w:r w:rsidR="007A2E11">
        <w:rPr>
          <w:rFonts w:ascii="Times New Roman" w:hAnsi="Times New Roman" w:cs="Times New Roman"/>
          <w:sz w:val="20"/>
          <w:szCs w:val="20"/>
        </w:rPr>
        <w:t>9</w:t>
      </w:r>
      <w:r w:rsidRPr="00BB02A1">
        <w:rPr>
          <w:rFonts w:ascii="Times New Roman" w:hAnsi="Times New Roman" w:cs="Times New Roman"/>
          <w:sz w:val="20"/>
          <w:szCs w:val="20"/>
        </w:rPr>
        <w:t>. RAČUN ZADUŽIVANJA I FINANCIRANJA</w:t>
      </w:r>
    </w:p>
    <w:tbl>
      <w:tblPr>
        <w:tblW w:w="14060" w:type="dxa"/>
        <w:tblLook w:val="04A0" w:firstRow="1" w:lastRow="0" w:firstColumn="1" w:lastColumn="0" w:noHBand="0" w:noVBand="1"/>
      </w:tblPr>
      <w:tblGrid>
        <w:gridCol w:w="6120"/>
        <w:gridCol w:w="1920"/>
        <w:gridCol w:w="2000"/>
        <w:gridCol w:w="1820"/>
        <w:gridCol w:w="1080"/>
        <w:gridCol w:w="1120"/>
      </w:tblGrid>
      <w:tr w:rsidR="00466B42" w:rsidRPr="000469D2" w:rsidTr="00112645">
        <w:trPr>
          <w:trHeight w:val="555"/>
        </w:trPr>
        <w:tc>
          <w:tcPr>
            <w:tcW w:w="6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Brojčana oznaka i naziv</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Ostvarenje / Izvršenje     2023.</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Izvorni plan / Rebalans  2024.</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 xml:space="preserve">Ostvarenje / Izvršenje 2024.  </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 xml:space="preserve">Indeks </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rsidR="00466B42" w:rsidRPr="000469D2" w:rsidRDefault="00466B42" w:rsidP="00112645">
            <w:pPr>
              <w:spacing w:after="0" w:line="240" w:lineRule="auto"/>
              <w:jc w:val="center"/>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 xml:space="preserve">Indeks  </w:t>
            </w:r>
          </w:p>
        </w:tc>
      </w:tr>
      <w:tr w:rsidR="00466B42" w:rsidRPr="000469D2" w:rsidTr="00112645">
        <w:trPr>
          <w:trHeight w:val="255"/>
        </w:trPr>
        <w:tc>
          <w:tcPr>
            <w:tcW w:w="612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1</w:t>
            </w:r>
          </w:p>
        </w:tc>
        <w:tc>
          <w:tcPr>
            <w:tcW w:w="192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2</w:t>
            </w:r>
          </w:p>
        </w:tc>
        <w:tc>
          <w:tcPr>
            <w:tcW w:w="200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3</w:t>
            </w:r>
          </w:p>
        </w:tc>
        <w:tc>
          <w:tcPr>
            <w:tcW w:w="182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4</w:t>
            </w:r>
          </w:p>
        </w:tc>
        <w:tc>
          <w:tcPr>
            <w:tcW w:w="108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4/2</w:t>
            </w:r>
          </w:p>
        </w:tc>
        <w:tc>
          <w:tcPr>
            <w:tcW w:w="1120" w:type="dxa"/>
            <w:tcBorders>
              <w:top w:val="nil"/>
              <w:left w:val="nil"/>
              <w:bottom w:val="nil"/>
              <w:right w:val="nil"/>
            </w:tcBorders>
            <w:shd w:val="clear" w:color="auto" w:fill="auto"/>
            <w:noWrap/>
            <w:vAlign w:val="center"/>
            <w:hideMark/>
          </w:tcPr>
          <w:p w:rsidR="00466B42" w:rsidRPr="000469D2" w:rsidRDefault="00466B42" w:rsidP="00112645">
            <w:pPr>
              <w:spacing w:after="0" w:line="240" w:lineRule="auto"/>
              <w:jc w:val="center"/>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4/3</w:t>
            </w:r>
          </w:p>
        </w:tc>
      </w:tr>
      <w:tr w:rsidR="00466B42" w:rsidRPr="000469D2" w:rsidTr="00112645">
        <w:trPr>
          <w:trHeight w:val="255"/>
        </w:trPr>
        <w:tc>
          <w:tcPr>
            <w:tcW w:w="1406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66B42" w:rsidRPr="000469D2" w:rsidRDefault="00466B42" w:rsidP="00112645">
            <w:pPr>
              <w:spacing w:after="0" w:line="240" w:lineRule="auto"/>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RAČUN ZADUŽIVANJA / FINANCIRANJA</w:t>
            </w:r>
          </w:p>
        </w:tc>
      </w:tr>
      <w:tr w:rsidR="00466B42" w:rsidRPr="000469D2" w:rsidTr="00112645">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B42" w:rsidRPr="000469D2" w:rsidRDefault="00466B42" w:rsidP="00112645">
            <w:pPr>
              <w:spacing w:after="0" w:line="240" w:lineRule="auto"/>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 xml:space="preserve">8 Primici od financijske imovine i zaduživanja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r>
      <w:tr w:rsidR="00466B42" w:rsidRPr="000469D2" w:rsidTr="00112645">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B42" w:rsidRPr="000469D2" w:rsidRDefault="00466B42" w:rsidP="00112645">
            <w:pPr>
              <w:spacing w:after="0" w:line="240" w:lineRule="auto"/>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 xml:space="preserve">5 Izdaci za financijsku imovinu i otplate zajmova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sz w:val="20"/>
                <w:szCs w:val="20"/>
                <w:lang w:eastAsia="en-GB"/>
              </w:rPr>
            </w:pPr>
            <w:r w:rsidRPr="000469D2">
              <w:rPr>
                <w:rFonts w:ascii="Times New Roman" w:eastAsia="Times New Roman" w:hAnsi="Times New Roman" w:cs="Times New Roman"/>
                <w:sz w:val="20"/>
                <w:szCs w:val="20"/>
                <w:lang w:eastAsia="en-GB"/>
              </w:rPr>
              <w:t>0,00%</w:t>
            </w:r>
          </w:p>
        </w:tc>
      </w:tr>
      <w:tr w:rsidR="00466B42" w:rsidRPr="000469D2" w:rsidTr="00112645">
        <w:trPr>
          <w:trHeight w:val="255"/>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B42" w:rsidRPr="000469D2" w:rsidRDefault="00466B42" w:rsidP="00112645">
            <w:pPr>
              <w:spacing w:after="0" w:line="240" w:lineRule="auto"/>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 xml:space="preserve"> NETO ZADUŽIVANJE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66B42" w:rsidRPr="000469D2" w:rsidRDefault="00466B42" w:rsidP="00112645">
            <w:pPr>
              <w:spacing w:after="0" w:line="240" w:lineRule="auto"/>
              <w:jc w:val="right"/>
              <w:rPr>
                <w:rFonts w:ascii="Times New Roman" w:eastAsia="Times New Roman" w:hAnsi="Times New Roman" w:cs="Times New Roman"/>
                <w:b/>
                <w:bCs/>
                <w:sz w:val="20"/>
                <w:szCs w:val="20"/>
                <w:lang w:eastAsia="en-GB"/>
              </w:rPr>
            </w:pPr>
            <w:r w:rsidRPr="000469D2">
              <w:rPr>
                <w:rFonts w:ascii="Times New Roman" w:eastAsia="Times New Roman" w:hAnsi="Times New Roman" w:cs="Times New Roman"/>
                <w:b/>
                <w:bCs/>
                <w:sz w:val="20"/>
                <w:szCs w:val="20"/>
                <w:lang w:eastAsia="en-GB"/>
              </w:rPr>
              <w:t>0,00%</w:t>
            </w:r>
          </w:p>
        </w:tc>
      </w:tr>
    </w:tbl>
    <w:p w:rsidR="00466B42" w:rsidRDefault="00466B42" w:rsidP="00F86B57">
      <w:pPr>
        <w:rPr>
          <w:rFonts w:ascii="Times New Roman" w:hAnsi="Times New Roman" w:cs="Times New Roman"/>
          <w:sz w:val="20"/>
          <w:szCs w:val="20"/>
        </w:rPr>
      </w:pPr>
    </w:p>
    <w:p w:rsidR="009637D5" w:rsidRDefault="009637D5" w:rsidP="00F86B57">
      <w:pPr>
        <w:rPr>
          <w:rFonts w:ascii="Times New Roman" w:hAnsi="Times New Roman" w:cs="Times New Roman"/>
          <w:sz w:val="20"/>
          <w:szCs w:val="20"/>
        </w:rPr>
      </w:pPr>
    </w:p>
    <w:p w:rsidR="00F97550" w:rsidRDefault="00F97550" w:rsidP="00F86B57">
      <w:pPr>
        <w:rPr>
          <w:rFonts w:ascii="Times New Roman" w:hAnsi="Times New Roman" w:cs="Times New Roman"/>
          <w:sz w:val="20"/>
          <w:szCs w:val="20"/>
        </w:rPr>
      </w:pPr>
    </w:p>
    <w:p w:rsidR="00771883" w:rsidRDefault="00771883" w:rsidP="00F86B57">
      <w:pPr>
        <w:rPr>
          <w:rFonts w:ascii="Times New Roman" w:hAnsi="Times New Roman" w:cs="Times New Roman"/>
          <w:sz w:val="20"/>
          <w:szCs w:val="20"/>
        </w:rPr>
      </w:pPr>
    </w:p>
    <w:p w:rsidR="00F97550" w:rsidRDefault="00F97550" w:rsidP="00F86B57">
      <w:pPr>
        <w:rPr>
          <w:rFonts w:ascii="Times New Roman" w:hAnsi="Times New Roman" w:cs="Times New Roman"/>
          <w:sz w:val="20"/>
          <w:szCs w:val="20"/>
        </w:rPr>
      </w:pPr>
    </w:p>
    <w:p w:rsidR="00533A4C" w:rsidRDefault="00533A4C" w:rsidP="00F86B57">
      <w:pPr>
        <w:rPr>
          <w:rFonts w:ascii="Times New Roman" w:hAnsi="Times New Roman" w:cs="Times New Roman"/>
          <w:sz w:val="20"/>
          <w:szCs w:val="20"/>
        </w:rPr>
      </w:pPr>
    </w:p>
    <w:p w:rsidR="00E56EEE" w:rsidRDefault="00E56EEE" w:rsidP="0009727B"/>
    <w:p w:rsidR="009637D5" w:rsidRPr="007B4141" w:rsidRDefault="009637D5" w:rsidP="008E56AC">
      <w:pPr>
        <w:pStyle w:val="Heading2"/>
        <w:numPr>
          <w:ilvl w:val="0"/>
          <w:numId w:val="9"/>
        </w:numPr>
        <w:jc w:val="center"/>
        <w:rPr>
          <w:rFonts w:ascii="Times New Roman" w:hAnsi="Times New Roman" w:cs="Times New Roman"/>
          <w:sz w:val="22"/>
          <w:szCs w:val="22"/>
        </w:rPr>
      </w:pPr>
      <w:bookmarkStart w:id="16" w:name="_Toc193099776"/>
      <w:r w:rsidRPr="007B4141">
        <w:rPr>
          <w:rFonts w:ascii="Times New Roman" w:hAnsi="Times New Roman" w:cs="Times New Roman"/>
          <w:color w:val="auto"/>
          <w:sz w:val="22"/>
          <w:szCs w:val="22"/>
        </w:rPr>
        <w:lastRenderedPageBreak/>
        <w:t>Izvještaj o korištenju sredstava fondova Europske unije</w:t>
      </w:r>
      <w:bookmarkEnd w:id="16"/>
    </w:p>
    <w:p w:rsidR="009637D5" w:rsidRDefault="009637D5" w:rsidP="00C1405A">
      <w:pPr>
        <w:spacing w:after="0"/>
      </w:pPr>
    </w:p>
    <w:p w:rsidR="00BB5F47" w:rsidRPr="00A0663E" w:rsidRDefault="00BF03AF" w:rsidP="00BA1375">
      <w:pPr>
        <w:tabs>
          <w:tab w:val="left" w:pos="142"/>
          <w:tab w:val="left" w:pos="567"/>
          <w:tab w:val="left" w:pos="13892"/>
        </w:tabs>
        <w:spacing w:after="0"/>
        <w:ind w:left="142"/>
        <w:jc w:val="both"/>
        <w:rPr>
          <w:rFonts w:ascii="Times New Roman" w:eastAsia="Times New Roman" w:hAnsi="Times New Roman" w:cs="Times New Roman"/>
          <w:sz w:val="20"/>
          <w:szCs w:val="20"/>
          <w:lang w:eastAsia="en-GB"/>
        </w:rPr>
      </w:pPr>
      <w:r w:rsidRPr="00A0663E">
        <w:rPr>
          <w:rFonts w:ascii="Times New Roman" w:eastAsia="Times New Roman" w:hAnsi="Times New Roman" w:cs="Times New Roman"/>
          <w:sz w:val="20"/>
          <w:szCs w:val="20"/>
          <w:lang w:eastAsia="en-GB"/>
        </w:rPr>
        <w:t>Izvještaj sadrži podatke o evidentiranim prihodima i primicima te rashodima i izdacima iz fondova Europske unije za proračunsku godinu.</w:t>
      </w:r>
    </w:p>
    <w:p w:rsidR="00BB5F47" w:rsidRPr="00BB02A1" w:rsidRDefault="00BB5F47" w:rsidP="00BB5F47">
      <w:pPr>
        <w:tabs>
          <w:tab w:val="left" w:pos="0"/>
          <w:tab w:val="left" w:pos="567"/>
          <w:tab w:val="left" w:pos="13892"/>
        </w:tabs>
        <w:spacing w:after="0"/>
        <w:jc w:val="both"/>
        <w:rPr>
          <w:rFonts w:ascii="Times New Roman" w:hAnsi="Times New Roman" w:cs="Times New Roman"/>
          <w:sz w:val="20"/>
          <w:szCs w:val="20"/>
        </w:rPr>
      </w:pPr>
    </w:p>
    <w:p w:rsidR="008E56AC" w:rsidRDefault="009637D5" w:rsidP="00BA1375">
      <w:pPr>
        <w:ind w:left="142"/>
        <w:rPr>
          <w:rFonts w:ascii="Times New Roman" w:hAnsi="Times New Roman" w:cs="Times New Roman"/>
          <w:sz w:val="20"/>
          <w:szCs w:val="20"/>
        </w:rPr>
      </w:pPr>
      <w:r w:rsidRPr="00BB02A1">
        <w:rPr>
          <w:rFonts w:ascii="Times New Roman" w:hAnsi="Times New Roman" w:cs="Times New Roman"/>
          <w:sz w:val="20"/>
          <w:szCs w:val="20"/>
        </w:rPr>
        <w:t>Tablica 1</w:t>
      </w:r>
      <w:r w:rsidR="00AC6313">
        <w:rPr>
          <w:rFonts w:ascii="Times New Roman" w:hAnsi="Times New Roman" w:cs="Times New Roman"/>
          <w:sz w:val="20"/>
          <w:szCs w:val="20"/>
        </w:rPr>
        <w:t>0</w:t>
      </w:r>
      <w:r w:rsidRPr="00BB02A1">
        <w:rPr>
          <w:rFonts w:ascii="Times New Roman" w:hAnsi="Times New Roman" w:cs="Times New Roman"/>
          <w:sz w:val="20"/>
          <w:szCs w:val="20"/>
        </w:rPr>
        <w:t xml:space="preserve">. </w:t>
      </w:r>
      <w:r w:rsidR="000B3DB9" w:rsidRPr="00F2229C">
        <w:rPr>
          <w:rFonts w:ascii="Times New Roman" w:hAnsi="Times New Roman" w:cs="Times New Roman"/>
          <w:sz w:val="20"/>
          <w:szCs w:val="20"/>
        </w:rPr>
        <w:t>K</w:t>
      </w:r>
      <w:r w:rsidRPr="00F2229C">
        <w:rPr>
          <w:rFonts w:ascii="Times New Roman" w:hAnsi="Times New Roman" w:cs="Times New Roman"/>
          <w:sz w:val="20"/>
          <w:szCs w:val="20"/>
        </w:rPr>
        <w:t>orištenj</w:t>
      </w:r>
      <w:r w:rsidR="00401855" w:rsidRPr="00F2229C">
        <w:rPr>
          <w:rFonts w:ascii="Times New Roman" w:hAnsi="Times New Roman" w:cs="Times New Roman"/>
          <w:sz w:val="20"/>
          <w:szCs w:val="20"/>
        </w:rPr>
        <w:t>e</w:t>
      </w:r>
      <w:r w:rsidRPr="00F2229C">
        <w:rPr>
          <w:rFonts w:ascii="Times New Roman" w:hAnsi="Times New Roman" w:cs="Times New Roman"/>
          <w:sz w:val="20"/>
          <w:szCs w:val="20"/>
        </w:rPr>
        <w:t xml:space="preserve"> sredstava fondova </w:t>
      </w:r>
      <w:r w:rsidR="00401855" w:rsidRPr="00F2229C">
        <w:rPr>
          <w:rFonts w:ascii="Times New Roman" w:hAnsi="Times New Roman" w:cs="Times New Roman"/>
          <w:sz w:val="20"/>
          <w:szCs w:val="20"/>
        </w:rPr>
        <w:t>E</w:t>
      </w:r>
      <w:r w:rsidRPr="00F2229C">
        <w:rPr>
          <w:rFonts w:ascii="Times New Roman" w:hAnsi="Times New Roman" w:cs="Times New Roman"/>
          <w:sz w:val="20"/>
          <w:szCs w:val="20"/>
        </w:rPr>
        <w:t xml:space="preserve">uropske unije </w:t>
      </w:r>
      <w:r w:rsidR="007C1C92" w:rsidRPr="00F2229C">
        <w:rPr>
          <w:rFonts w:ascii="Times New Roman" w:hAnsi="Times New Roman" w:cs="Times New Roman"/>
          <w:sz w:val="20"/>
          <w:szCs w:val="20"/>
        </w:rPr>
        <w:t>- prihodi/rashodi, primici/izdaci</w:t>
      </w:r>
    </w:p>
    <w:tbl>
      <w:tblPr>
        <w:tblW w:w="14176" w:type="dxa"/>
        <w:jc w:val="center"/>
        <w:tblLook w:val="04A0" w:firstRow="1" w:lastRow="0" w:firstColumn="1" w:lastColumn="0" w:noHBand="0" w:noVBand="1"/>
      </w:tblPr>
      <w:tblGrid>
        <w:gridCol w:w="5812"/>
        <w:gridCol w:w="2268"/>
        <w:gridCol w:w="2127"/>
        <w:gridCol w:w="1984"/>
        <w:gridCol w:w="709"/>
        <w:gridCol w:w="1276"/>
      </w:tblGrid>
      <w:tr w:rsidR="00561FB2" w:rsidRPr="0057372F" w:rsidTr="00C70806">
        <w:trPr>
          <w:trHeight w:val="750"/>
          <w:jc w:val="center"/>
        </w:trPr>
        <w:tc>
          <w:tcPr>
            <w:tcW w:w="5812"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561FB2" w:rsidRPr="0057372F" w:rsidRDefault="00561FB2" w:rsidP="00D442DA">
            <w:pPr>
              <w:spacing w:after="0" w:line="240" w:lineRule="auto"/>
              <w:jc w:val="center"/>
              <w:rPr>
                <w:rFonts w:ascii="Arial" w:eastAsia="Times New Roman" w:hAnsi="Arial" w:cs="Arial"/>
                <w:b/>
                <w:bCs/>
                <w:sz w:val="16"/>
                <w:szCs w:val="16"/>
                <w:lang w:eastAsia="en-GB"/>
              </w:rPr>
            </w:pPr>
            <w:bookmarkStart w:id="17" w:name="_Hlk190692526"/>
            <w:r w:rsidRPr="0057372F">
              <w:rPr>
                <w:rFonts w:ascii="Arial" w:eastAsia="Times New Roman" w:hAnsi="Arial" w:cs="Arial"/>
                <w:b/>
                <w:bCs/>
                <w:sz w:val="16"/>
                <w:szCs w:val="16"/>
                <w:lang w:eastAsia="en-GB"/>
              </w:rPr>
              <w:t>EU programi</w:t>
            </w:r>
          </w:p>
        </w:tc>
        <w:tc>
          <w:tcPr>
            <w:tcW w:w="836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rsidR="00561FB2" w:rsidRPr="0057372F" w:rsidRDefault="0030698D" w:rsidP="00D442DA">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 xml:space="preserve">Stanje na dan </w:t>
            </w:r>
            <w:r w:rsidR="00561FB2" w:rsidRPr="0057372F">
              <w:rPr>
                <w:rFonts w:ascii="Arial" w:eastAsia="Times New Roman" w:hAnsi="Arial" w:cs="Arial"/>
                <w:b/>
                <w:bCs/>
                <w:sz w:val="16"/>
                <w:szCs w:val="16"/>
                <w:lang w:eastAsia="en-GB"/>
              </w:rPr>
              <w:t>31. prosinac 2024.</w:t>
            </w:r>
          </w:p>
        </w:tc>
      </w:tr>
      <w:tr w:rsidR="00051C86" w:rsidRPr="0057372F" w:rsidTr="00C70806">
        <w:trPr>
          <w:trHeight w:val="750"/>
          <w:jc w:val="center"/>
        </w:trPr>
        <w:tc>
          <w:tcPr>
            <w:tcW w:w="5812"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rsidR="00051C86" w:rsidRPr="0057372F" w:rsidRDefault="00051C86" w:rsidP="00D442DA">
            <w:pPr>
              <w:spacing w:after="0" w:line="240" w:lineRule="auto"/>
              <w:jc w:val="center"/>
              <w:rPr>
                <w:rFonts w:ascii="Arial" w:eastAsia="Times New Roman" w:hAnsi="Arial" w:cs="Arial"/>
                <w:b/>
                <w:bCs/>
                <w:sz w:val="16"/>
                <w:szCs w:val="16"/>
                <w:lang w:eastAsia="en-GB"/>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1C86" w:rsidRPr="0057372F" w:rsidRDefault="00051C86" w:rsidP="00D442DA">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Prihodi</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1C86" w:rsidRPr="0057372F" w:rsidRDefault="00051C86" w:rsidP="00D442DA">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Primici</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1C86" w:rsidRPr="0057372F" w:rsidRDefault="00051C86" w:rsidP="00D442DA">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Rashodi</w:t>
            </w:r>
          </w:p>
        </w:tc>
        <w:tc>
          <w:tcPr>
            <w:tcW w:w="198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1C86" w:rsidRPr="0057372F" w:rsidRDefault="00051C86" w:rsidP="00D442DA">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Izdaci</w:t>
            </w:r>
          </w:p>
        </w:tc>
      </w:tr>
      <w:tr w:rsidR="00AC6313" w:rsidRPr="0057372F" w:rsidTr="00C70806">
        <w:trPr>
          <w:trHeight w:val="255"/>
          <w:jc w:val="center"/>
        </w:trPr>
        <w:tc>
          <w:tcPr>
            <w:tcW w:w="5812"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bCs/>
                <w:sz w:val="16"/>
                <w:szCs w:val="16"/>
                <w:lang w:eastAsia="en-GB"/>
              </w:rPr>
            </w:pPr>
          </w:p>
        </w:tc>
        <w:tc>
          <w:tcPr>
            <w:tcW w:w="2268"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sz w:val="16"/>
                <w:szCs w:val="16"/>
                <w:lang w:eastAsia="en-GB"/>
              </w:rPr>
            </w:pPr>
          </w:p>
        </w:tc>
        <w:tc>
          <w:tcPr>
            <w:tcW w:w="2127"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sz w:val="16"/>
                <w:szCs w:val="16"/>
                <w:lang w:eastAsia="en-GB"/>
              </w:rPr>
            </w:pPr>
          </w:p>
        </w:tc>
        <w:tc>
          <w:tcPr>
            <w:tcW w:w="1984"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sz w:val="16"/>
                <w:szCs w:val="16"/>
                <w:lang w:eastAsia="en-GB"/>
              </w:rPr>
            </w:pPr>
          </w:p>
        </w:tc>
        <w:tc>
          <w:tcPr>
            <w:tcW w:w="709"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sz w:val="16"/>
                <w:szCs w:val="16"/>
                <w:lang w:eastAsia="en-GB"/>
              </w:rPr>
            </w:pPr>
          </w:p>
        </w:tc>
        <w:tc>
          <w:tcPr>
            <w:tcW w:w="1276" w:type="dxa"/>
            <w:tcBorders>
              <w:top w:val="single" w:sz="4" w:space="0" w:color="auto"/>
            </w:tcBorders>
            <w:shd w:val="clear" w:color="auto" w:fill="auto"/>
            <w:noWrap/>
            <w:vAlign w:val="center"/>
            <w:hideMark/>
          </w:tcPr>
          <w:p w:rsidR="00AC6313" w:rsidRPr="0057372F" w:rsidRDefault="00AC6313" w:rsidP="00112645">
            <w:pPr>
              <w:spacing w:after="0" w:line="240" w:lineRule="auto"/>
              <w:jc w:val="center"/>
              <w:rPr>
                <w:rFonts w:ascii="Arial" w:eastAsia="Times New Roman" w:hAnsi="Arial" w:cs="Arial"/>
                <w:sz w:val="16"/>
                <w:szCs w:val="16"/>
                <w:lang w:eastAsia="en-GB"/>
              </w:rPr>
            </w:pPr>
          </w:p>
        </w:tc>
      </w:tr>
      <w:tr w:rsidR="00776381" w:rsidRPr="0057372F" w:rsidTr="00C70806">
        <w:trPr>
          <w:trHeight w:val="268"/>
          <w:jc w:val="center"/>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106" w:rsidRPr="0057372F" w:rsidRDefault="000371A8" w:rsidP="00776381">
            <w:pPr>
              <w:spacing w:after="0" w:line="240" w:lineRule="auto"/>
              <w:rPr>
                <w:rFonts w:ascii="Arial" w:hAnsi="Arial" w:cs="Arial"/>
                <w:color w:val="FF0000"/>
                <w:sz w:val="16"/>
                <w:szCs w:val="16"/>
              </w:rPr>
            </w:pPr>
            <w:r w:rsidRPr="0057372F">
              <w:rPr>
                <w:rFonts w:ascii="Arial" w:hAnsi="Arial" w:cs="Arial"/>
                <w:sz w:val="16"/>
                <w:szCs w:val="16"/>
              </w:rPr>
              <w:t>EU programi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76381" w:rsidRPr="0057372F" w:rsidRDefault="000371A8" w:rsidP="00776381">
            <w:pPr>
              <w:spacing w:after="0" w:line="240" w:lineRule="auto"/>
              <w:jc w:val="right"/>
              <w:rPr>
                <w:rFonts w:ascii="Arial" w:eastAsia="Times New Roman" w:hAnsi="Arial" w:cs="Arial"/>
                <w:sz w:val="16"/>
                <w:szCs w:val="16"/>
                <w:lang w:eastAsia="en-GB"/>
              </w:rPr>
            </w:pPr>
            <w:r w:rsidRPr="0057372F">
              <w:rPr>
                <w:rFonts w:ascii="Arial" w:eastAsia="Times New Roman" w:hAnsi="Arial" w:cs="Arial"/>
                <w:sz w:val="16"/>
                <w:szCs w:val="16"/>
                <w:lang w:eastAsia="en-GB"/>
              </w:rPr>
              <w:t>0,00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76381" w:rsidRPr="0057372F" w:rsidRDefault="00776381" w:rsidP="00776381">
            <w:pPr>
              <w:spacing w:after="0" w:line="240" w:lineRule="auto"/>
              <w:jc w:val="right"/>
              <w:rPr>
                <w:rFonts w:ascii="Arial" w:eastAsia="Times New Roman" w:hAnsi="Arial" w:cs="Arial"/>
                <w:sz w:val="16"/>
                <w:szCs w:val="16"/>
                <w:lang w:eastAsia="en-GB"/>
              </w:rPr>
            </w:pPr>
            <w:r w:rsidRPr="0057372F">
              <w:rPr>
                <w:rFonts w:ascii="Arial" w:eastAsia="Times New Roman" w:hAnsi="Arial" w:cs="Arial"/>
                <w:sz w:val="16"/>
                <w:szCs w:val="16"/>
                <w:lang w:eastAsia="en-GB"/>
              </w:rPr>
              <w:t>0,00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6381" w:rsidRPr="0057372F" w:rsidRDefault="00776381" w:rsidP="00776381">
            <w:pPr>
              <w:spacing w:after="0" w:line="240" w:lineRule="auto"/>
              <w:jc w:val="right"/>
              <w:rPr>
                <w:rFonts w:ascii="Arial" w:eastAsia="Times New Roman" w:hAnsi="Arial" w:cs="Arial"/>
                <w:sz w:val="16"/>
                <w:szCs w:val="16"/>
                <w:lang w:eastAsia="en-GB"/>
              </w:rPr>
            </w:pPr>
            <w:r w:rsidRPr="0057372F">
              <w:rPr>
                <w:rFonts w:ascii="Arial" w:eastAsia="Times New Roman" w:hAnsi="Arial" w:cs="Arial"/>
                <w:sz w:val="16"/>
                <w:szCs w:val="16"/>
                <w:lang w:eastAsia="en-GB"/>
              </w:rPr>
              <w:t>0,00</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776381" w:rsidRPr="0057372F" w:rsidRDefault="00776381" w:rsidP="00776381">
            <w:pPr>
              <w:spacing w:after="0" w:line="240" w:lineRule="auto"/>
              <w:jc w:val="right"/>
              <w:rPr>
                <w:rFonts w:ascii="Arial" w:eastAsia="Times New Roman" w:hAnsi="Arial" w:cs="Arial"/>
                <w:sz w:val="16"/>
                <w:szCs w:val="16"/>
                <w:lang w:eastAsia="en-GB"/>
              </w:rPr>
            </w:pPr>
            <w:r w:rsidRPr="0057372F">
              <w:rPr>
                <w:rFonts w:ascii="Arial" w:eastAsia="Times New Roman" w:hAnsi="Arial" w:cs="Arial"/>
                <w:sz w:val="16"/>
                <w:szCs w:val="16"/>
                <w:lang w:eastAsia="en-GB"/>
              </w:rPr>
              <w:t>0,00</w:t>
            </w:r>
          </w:p>
        </w:tc>
      </w:tr>
      <w:tr w:rsidR="00873C0B" w:rsidRPr="0057372F" w:rsidTr="00C70806">
        <w:trPr>
          <w:trHeight w:val="255"/>
          <w:jc w:val="center"/>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1D7" w:rsidRPr="0057372F" w:rsidRDefault="00873C0B" w:rsidP="000371A8">
            <w:pPr>
              <w:spacing w:after="0" w:line="240" w:lineRule="auto"/>
              <w:ind w:left="-262"/>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 xml:space="preserve"> </w:t>
            </w:r>
            <w:r w:rsidR="005161D7" w:rsidRPr="0057372F">
              <w:rPr>
                <w:rFonts w:ascii="Arial" w:eastAsia="Times New Roman" w:hAnsi="Arial" w:cs="Arial"/>
                <w:b/>
                <w:bCs/>
                <w:sz w:val="16"/>
                <w:szCs w:val="16"/>
                <w:lang w:eastAsia="en-GB"/>
              </w:rPr>
              <w:t>Ukupno</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73C0B" w:rsidRPr="0057372F" w:rsidRDefault="000371A8" w:rsidP="007B2414">
            <w:pPr>
              <w:spacing w:after="0" w:line="240" w:lineRule="auto"/>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0,00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73C0B" w:rsidRPr="0057372F" w:rsidRDefault="00873C0B" w:rsidP="00873C0B">
            <w:pPr>
              <w:spacing w:after="0" w:line="240" w:lineRule="auto"/>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0,00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73C0B" w:rsidRPr="0057372F" w:rsidRDefault="000371A8" w:rsidP="00873C0B">
            <w:pPr>
              <w:spacing w:after="0" w:line="240" w:lineRule="auto"/>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0,00</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873C0B" w:rsidRPr="0057372F" w:rsidRDefault="00873C0B" w:rsidP="00873C0B">
            <w:pPr>
              <w:spacing w:after="0" w:line="240" w:lineRule="auto"/>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0,00</w:t>
            </w:r>
          </w:p>
        </w:tc>
      </w:tr>
      <w:bookmarkEnd w:id="17"/>
    </w:tbl>
    <w:p w:rsidR="00655806" w:rsidRPr="00365D72" w:rsidRDefault="00655806" w:rsidP="00365D72">
      <w:pPr>
        <w:tabs>
          <w:tab w:val="left" w:pos="0"/>
          <w:tab w:val="left" w:pos="567"/>
          <w:tab w:val="left" w:pos="13892"/>
        </w:tabs>
        <w:spacing w:after="0"/>
        <w:jc w:val="both"/>
        <w:rPr>
          <w:rFonts w:ascii="Times New Roman" w:eastAsia="Times New Roman" w:hAnsi="Times New Roman" w:cs="Times New Roman"/>
          <w:sz w:val="20"/>
          <w:szCs w:val="20"/>
          <w:lang w:eastAsia="en-GB"/>
        </w:rPr>
      </w:pPr>
    </w:p>
    <w:p w:rsidR="00655806" w:rsidRPr="00655806" w:rsidRDefault="00655806" w:rsidP="00BA1375">
      <w:pPr>
        <w:ind w:left="142"/>
        <w:rPr>
          <w:rFonts w:ascii="Times New Roman" w:hAnsi="Times New Roman" w:cs="Times New Roman"/>
          <w:sz w:val="20"/>
          <w:szCs w:val="20"/>
        </w:rPr>
      </w:pPr>
      <w:r w:rsidRPr="00BB02A1">
        <w:rPr>
          <w:rFonts w:ascii="Times New Roman" w:hAnsi="Times New Roman" w:cs="Times New Roman"/>
          <w:sz w:val="20"/>
          <w:szCs w:val="20"/>
        </w:rPr>
        <w:t>Tablica 1</w:t>
      </w:r>
      <w:r>
        <w:rPr>
          <w:rFonts w:ascii="Times New Roman" w:hAnsi="Times New Roman" w:cs="Times New Roman"/>
          <w:sz w:val="20"/>
          <w:szCs w:val="20"/>
        </w:rPr>
        <w:t>1</w:t>
      </w:r>
      <w:r w:rsidRPr="00BB02A1">
        <w:rPr>
          <w:rFonts w:ascii="Times New Roman" w:hAnsi="Times New Roman" w:cs="Times New Roman"/>
          <w:sz w:val="20"/>
          <w:szCs w:val="20"/>
        </w:rPr>
        <w:t>. Korištenj</w:t>
      </w:r>
      <w:r>
        <w:rPr>
          <w:rFonts w:ascii="Times New Roman" w:hAnsi="Times New Roman" w:cs="Times New Roman"/>
          <w:sz w:val="20"/>
          <w:szCs w:val="20"/>
        </w:rPr>
        <w:t>e</w:t>
      </w:r>
      <w:r w:rsidRPr="00BB02A1">
        <w:rPr>
          <w:rFonts w:ascii="Times New Roman" w:hAnsi="Times New Roman" w:cs="Times New Roman"/>
          <w:sz w:val="20"/>
          <w:szCs w:val="20"/>
        </w:rPr>
        <w:t xml:space="preserve"> sredstava fondova </w:t>
      </w:r>
      <w:r>
        <w:rPr>
          <w:rFonts w:ascii="Times New Roman" w:hAnsi="Times New Roman" w:cs="Times New Roman"/>
          <w:sz w:val="20"/>
          <w:szCs w:val="20"/>
        </w:rPr>
        <w:t>E</w:t>
      </w:r>
      <w:r w:rsidRPr="00BB02A1">
        <w:rPr>
          <w:rFonts w:ascii="Times New Roman" w:hAnsi="Times New Roman" w:cs="Times New Roman"/>
          <w:sz w:val="20"/>
          <w:szCs w:val="20"/>
        </w:rPr>
        <w:t xml:space="preserve">uropske unije </w:t>
      </w:r>
      <w:r w:rsidR="00487191">
        <w:rPr>
          <w:rFonts w:ascii="Times New Roman" w:hAnsi="Times New Roman" w:cs="Times New Roman"/>
          <w:sz w:val="20"/>
          <w:szCs w:val="20"/>
        </w:rPr>
        <w:t xml:space="preserve">- </w:t>
      </w:r>
      <w:r w:rsidR="005514C7">
        <w:rPr>
          <w:rFonts w:ascii="Times New Roman" w:hAnsi="Times New Roman" w:cs="Times New Roman"/>
          <w:sz w:val="20"/>
          <w:szCs w:val="20"/>
        </w:rPr>
        <w:t>ugovorena/uplaćena sredstva</w:t>
      </w:r>
      <w:r w:rsidR="0030698D">
        <w:rPr>
          <w:rFonts w:ascii="Times New Roman" w:hAnsi="Times New Roman" w:cs="Times New Roman"/>
          <w:sz w:val="20"/>
          <w:szCs w:val="20"/>
        </w:rPr>
        <w:t xml:space="preserve"> </w:t>
      </w:r>
    </w:p>
    <w:tbl>
      <w:tblPr>
        <w:tblW w:w="14176" w:type="dxa"/>
        <w:jc w:val="center"/>
        <w:tblLook w:val="04A0" w:firstRow="1" w:lastRow="0" w:firstColumn="1" w:lastColumn="0" w:noHBand="0" w:noVBand="1"/>
      </w:tblPr>
      <w:tblGrid>
        <w:gridCol w:w="5812"/>
        <w:gridCol w:w="2268"/>
        <w:gridCol w:w="2127"/>
        <w:gridCol w:w="1984"/>
        <w:gridCol w:w="709"/>
        <w:gridCol w:w="1276"/>
      </w:tblGrid>
      <w:tr w:rsidR="00655806" w:rsidRPr="0057372F" w:rsidTr="00B93FC6">
        <w:trPr>
          <w:trHeight w:val="750"/>
          <w:jc w:val="center"/>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55806" w:rsidRPr="0057372F" w:rsidRDefault="00655806"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EU programi</w:t>
            </w:r>
          </w:p>
        </w:tc>
        <w:tc>
          <w:tcPr>
            <w:tcW w:w="439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55806" w:rsidRPr="0057372F" w:rsidRDefault="00655806"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Ukupno ugovorena sredstva</w:t>
            </w:r>
          </w:p>
          <w:p w:rsidR="0030698D" w:rsidRPr="0057372F" w:rsidRDefault="0030698D"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od početka provedbe projekta</w:t>
            </w:r>
          </w:p>
        </w:tc>
        <w:tc>
          <w:tcPr>
            <w:tcW w:w="396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44185" w:rsidRPr="0057372F" w:rsidRDefault="00655806"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 xml:space="preserve">Ukupno uplaćena sredstva </w:t>
            </w:r>
          </w:p>
          <w:p w:rsidR="00655806" w:rsidRPr="0057372F" w:rsidRDefault="00655806"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do 31.12.2024.</w:t>
            </w:r>
          </w:p>
        </w:tc>
      </w:tr>
      <w:tr w:rsidR="00655806" w:rsidRPr="0057372F" w:rsidTr="00B93FC6">
        <w:trPr>
          <w:trHeight w:val="255"/>
          <w:jc w:val="center"/>
        </w:trPr>
        <w:tc>
          <w:tcPr>
            <w:tcW w:w="5812"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bCs/>
                <w:sz w:val="16"/>
                <w:szCs w:val="16"/>
                <w:lang w:eastAsia="en-GB"/>
              </w:rPr>
            </w:pPr>
          </w:p>
        </w:tc>
        <w:tc>
          <w:tcPr>
            <w:tcW w:w="2268"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sz w:val="16"/>
                <w:szCs w:val="16"/>
                <w:lang w:eastAsia="en-GB"/>
              </w:rPr>
            </w:pPr>
          </w:p>
        </w:tc>
        <w:tc>
          <w:tcPr>
            <w:tcW w:w="2127"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sz w:val="16"/>
                <w:szCs w:val="16"/>
                <w:lang w:eastAsia="en-GB"/>
              </w:rPr>
            </w:pPr>
          </w:p>
        </w:tc>
        <w:tc>
          <w:tcPr>
            <w:tcW w:w="1984"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sz w:val="16"/>
                <w:szCs w:val="16"/>
                <w:lang w:eastAsia="en-GB"/>
              </w:rPr>
            </w:pPr>
          </w:p>
        </w:tc>
        <w:tc>
          <w:tcPr>
            <w:tcW w:w="709"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sz w:val="16"/>
                <w:szCs w:val="16"/>
                <w:lang w:eastAsia="en-GB"/>
              </w:rPr>
            </w:pPr>
          </w:p>
        </w:tc>
        <w:tc>
          <w:tcPr>
            <w:tcW w:w="1276" w:type="dxa"/>
            <w:tcBorders>
              <w:top w:val="single" w:sz="4" w:space="0" w:color="auto"/>
            </w:tcBorders>
            <w:shd w:val="clear" w:color="auto" w:fill="auto"/>
            <w:noWrap/>
            <w:vAlign w:val="center"/>
            <w:hideMark/>
          </w:tcPr>
          <w:p w:rsidR="00655806" w:rsidRPr="0057372F" w:rsidRDefault="00655806" w:rsidP="00184DF6">
            <w:pPr>
              <w:spacing w:after="0" w:line="240" w:lineRule="auto"/>
              <w:jc w:val="center"/>
              <w:rPr>
                <w:rFonts w:ascii="Arial" w:eastAsia="Times New Roman" w:hAnsi="Arial" w:cs="Arial"/>
                <w:sz w:val="16"/>
                <w:szCs w:val="16"/>
                <w:lang w:eastAsia="en-GB"/>
              </w:rPr>
            </w:pPr>
          </w:p>
        </w:tc>
      </w:tr>
      <w:tr w:rsidR="00487EDA" w:rsidRPr="0057372F" w:rsidTr="00B93FC6">
        <w:trPr>
          <w:trHeight w:val="268"/>
          <w:jc w:val="center"/>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EDA" w:rsidRPr="0057372F" w:rsidRDefault="00003206" w:rsidP="00487EDA">
            <w:pPr>
              <w:spacing w:after="0" w:line="240" w:lineRule="auto"/>
              <w:rPr>
                <w:rFonts w:ascii="Arial" w:hAnsi="Arial" w:cs="Arial"/>
                <w:color w:val="FF0000"/>
                <w:sz w:val="16"/>
                <w:szCs w:val="16"/>
              </w:rPr>
            </w:pPr>
            <w:r w:rsidRPr="0057372F">
              <w:rPr>
                <w:rFonts w:ascii="Arial" w:hAnsi="Arial" w:cs="Arial"/>
                <w:sz w:val="16"/>
                <w:szCs w:val="16"/>
              </w:rPr>
              <w:t>EU programi</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rsidR="00487EDA" w:rsidRPr="0057372F" w:rsidRDefault="00003206" w:rsidP="00487EDA">
            <w:pPr>
              <w:spacing w:after="0" w:line="240" w:lineRule="auto"/>
              <w:jc w:val="center"/>
              <w:rPr>
                <w:rFonts w:ascii="Arial" w:eastAsia="Times New Roman" w:hAnsi="Arial" w:cs="Arial"/>
                <w:color w:val="000000" w:themeColor="text1"/>
                <w:sz w:val="16"/>
                <w:szCs w:val="16"/>
                <w:lang w:eastAsia="en-GB"/>
              </w:rPr>
            </w:pPr>
            <w:r w:rsidRPr="0057372F">
              <w:rPr>
                <w:rFonts w:ascii="Arial" w:eastAsia="Times New Roman" w:hAnsi="Arial" w:cs="Arial"/>
                <w:color w:val="000000" w:themeColor="text1"/>
                <w:sz w:val="16"/>
                <w:szCs w:val="16"/>
                <w:lang w:eastAsia="en-GB"/>
              </w:rPr>
              <w:t>0,00</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656595" w:rsidRPr="0057372F" w:rsidRDefault="00003206" w:rsidP="00B41A7C">
            <w:pPr>
              <w:spacing w:after="0" w:line="240" w:lineRule="auto"/>
              <w:jc w:val="center"/>
              <w:rPr>
                <w:rFonts w:ascii="Arial" w:eastAsia="Times New Roman" w:hAnsi="Arial" w:cs="Arial"/>
                <w:sz w:val="16"/>
                <w:szCs w:val="16"/>
                <w:lang w:eastAsia="en-GB"/>
              </w:rPr>
            </w:pPr>
            <w:r w:rsidRPr="0057372F">
              <w:rPr>
                <w:rFonts w:ascii="Arial" w:eastAsia="Times New Roman" w:hAnsi="Arial" w:cs="Arial"/>
                <w:sz w:val="16"/>
                <w:szCs w:val="16"/>
                <w:lang w:eastAsia="en-GB"/>
              </w:rPr>
              <w:t>0,00</w:t>
            </w:r>
          </w:p>
        </w:tc>
      </w:tr>
      <w:tr w:rsidR="00655806" w:rsidRPr="0057372F" w:rsidTr="00B93FC6">
        <w:trPr>
          <w:trHeight w:val="255"/>
          <w:jc w:val="center"/>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806" w:rsidRPr="0057372F" w:rsidRDefault="00655806" w:rsidP="00184DF6">
            <w:pPr>
              <w:spacing w:after="0" w:line="240" w:lineRule="auto"/>
              <w:jc w:val="right"/>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 xml:space="preserve"> Ukupno</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rsidR="00655806" w:rsidRPr="0057372F" w:rsidRDefault="00963E75" w:rsidP="00184DF6">
            <w:pPr>
              <w:spacing w:after="0" w:line="240" w:lineRule="auto"/>
              <w:jc w:val="center"/>
              <w:rPr>
                <w:rFonts w:ascii="Arial" w:eastAsia="Times New Roman" w:hAnsi="Arial" w:cs="Arial"/>
                <w:b/>
                <w:bCs/>
                <w:color w:val="000000" w:themeColor="text1"/>
                <w:sz w:val="16"/>
                <w:szCs w:val="16"/>
                <w:lang w:eastAsia="en-GB"/>
              </w:rPr>
            </w:pPr>
            <w:r w:rsidRPr="0057372F">
              <w:rPr>
                <w:rFonts w:ascii="Arial" w:eastAsia="Times New Roman" w:hAnsi="Arial" w:cs="Arial"/>
                <w:b/>
                <w:bCs/>
                <w:color w:val="000000" w:themeColor="text1"/>
                <w:sz w:val="16"/>
                <w:szCs w:val="16"/>
                <w:lang w:eastAsia="en-GB"/>
              </w:rPr>
              <w:t>0,00</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655806" w:rsidRPr="0057372F" w:rsidRDefault="00963E75" w:rsidP="00184DF6">
            <w:pPr>
              <w:spacing w:after="0" w:line="240" w:lineRule="auto"/>
              <w:jc w:val="center"/>
              <w:rPr>
                <w:rFonts w:ascii="Arial" w:eastAsia="Times New Roman" w:hAnsi="Arial" w:cs="Arial"/>
                <w:b/>
                <w:bCs/>
                <w:sz w:val="16"/>
                <w:szCs w:val="16"/>
                <w:lang w:eastAsia="en-GB"/>
              </w:rPr>
            </w:pPr>
            <w:r w:rsidRPr="0057372F">
              <w:rPr>
                <w:rFonts w:ascii="Arial" w:eastAsia="Times New Roman" w:hAnsi="Arial" w:cs="Arial"/>
                <w:b/>
                <w:bCs/>
                <w:sz w:val="16"/>
                <w:szCs w:val="16"/>
                <w:lang w:eastAsia="en-GB"/>
              </w:rPr>
              <w:t>0,00</w:t>
            </w:r>
          </w:p>
        </w:tc>
      </w:tr>
    </w:tbl>
    <w:p w:rsidR="00C8162D" w:rsidRDefault="00C8162D" w:rsidP="009637D5"/>
    <w:p w:rsidR="009637D5" w:rsidRPr="00905F19" w:rsidRDefault="009637D5" w:rsidP="008E56AC">
      <w:pPr>
        <w:pStyle w:val="Heading2"/>
        <w:numPr>
          <w:ilvl w:val="0"/>
          <w:numId w:val="9"/>
        </w:numPr>
        <w:jc w:val="center"/>
        <w:rPr>
          <w:rFonts w:ascii="Times New Roman" w:hAnsi="Times New Roman" w:cs="Times New Roman"/>
          <w:color w:val="auto"/>
          <w:sz w:val="22"/>
          <w:szCs w:val="22"/>
        </w:rPr>
      </w:pPr>
      <w:bookmarkStart w:id="18" w:name="_Toc193099777"/>
      <w:r w:rsidRPr="00905F19">
        <w:rPr>
          <w:rFonts w:ascii="Times New Roman" w:hAnsi="Times New Roman" w:cs="Times New Roman"/>
          <w:color w:val="auto"/>
          <w:sz w:val="22"/>
          <w:szCs w:val="22"/>
        </w:rPr>
        <w:t>Izvještaj o danim zajmovima</w:t>
      </w:r>
      <w:r w:rsidR="00734F40" w:rsidRPr="00905F19">
        <w:rPr>
          <w:rFonts w:ascii="Times New Roman" w:hAnsi="Times New Roman" w:cs="Times New Roman"/>
          <w:color w:val="auto"/>
          <w:sz w:val="22"/>
          <w:szCs w:val="22"/>
        </w:rPr>
        <w:t xml:space="preserve"> i</w:t>
      </w:r>
      <w:r w:rsidRPr="00905F19">
        <w:rPr>
          <w:rFonts w:ascii="Times New Roman" w:hAnsi="Times New Roman" w:cs="Times New Roman"/>
          <w:color w:val="auto"/>
          <w:sz w:val="22"/>
          <w:szCs w:val="22"/>
        </w:rPr>
        <w:t xml:space="preserve"> potr</w:t>
      </w:r>
      <w:r w:rsidR="00734F40" w:rsidRPr="00905F19">
        <w:rPr>
          <w:rFonts w:ascii="Times New Roman" w:hAnsi="Times New Roman" w:cs="Times New Roman"/>
          <w:color w:val="auto"/>
          <w:sz w:val="22"/>
          <w:szCs w:val="22"/>
        </w:rPr>
        <w:t>a</w:t>
      </w:r>
      <w:r w:rsidRPr="00905F19">
        <w:rPr>
          <w:rFonts w:ascii="Times New Roman" w:hAnsi="Times New Roman" w:cs="Times New Roman"/>
          <w:color w:val="auto"/>
          <w:sz w:val="22"/>
          <w:szCs w:val="22"/>
        </w:rPr>
        <w:t>živanjima po danim zajmovima</w:t>
      </w:r>
      <w:bookmarkEnd w:id="18"/>
    </w:p>
    <w:p w:rsidR="009637D5" w:rsidRDefault="009637D5" w:rsidP="0003229D">
      <w:pPr>
        <w:spacing w:after="0"/>
      </w:pPr>
    </w:p>
    <w:p w:rsidR="00922953" w:rsidRPr="00BB02A1" w:rsidRDefault="00FE4C61" w:rsidP="00BA1375">
      <w:pPr>
        <w:tabs>
          <w:tab w:val="left" w:pos="284"/>
          <w:tab w:val="left" w:pos="567"/>
          <w:tab w:val="left" w:pos="13892"/>
        </w:tabs>
        <w:ind w:left="142"/>
        <w:jc w:val="both"/>
        <w:rPr>
          <w:rFonts w:ascii="Times New Roman" w:hAnsi="Times New Roman" w:cs="Times New Roman"/>
          <w:sz w:val="20"/>
          <w:szCs w:val="20"/>
        </w:rPr>
      </w:pPr>
      <w:r>
        <w:rPr>
          <w:rFonts w:ascii="Times New Roman" w:eastAsia="Times New Roman" w:hAnsi="Times New Roman" w:cs="Times New Roman"/>
          <w:sz w:val="20"/>
          <w:szCs w:val="20"/>
          <w:lang w:eastAsia="en-GB"/>
        </w:rPr>
        <w:t xml:space="preserve">Gradska knjižnica </w:t>
      </w:r>
      <w:r w:rsidR="005944D1" w:rsidRPr="00EC0CFC">
        <w:rPr>
          <w:rFonts w:ascii="Times New Roman" w:eastAsia="Times New Roman" w:hAnsi="Times New Roman" w:cs="Times New Roman"/>
          <w:sz w:val="20"/>
          <w:szCs w:val="20"/>
          <w:lang w:eastAsia="en-GB"/>
        </w:rPr>
        <w:t>Umag</w:t>
      </w:r>
      <w:r w:rsidR="005944D1" w:rsidRPr="00BB02A1">
        <w:rPr>
          <w:rFonts w:ascii="Times New Roman" w:hAnsi="Times New Roman" w:cs="Times New Roman"/>
          <w:sz w:val="20"/>
          <w:szCs w:val="20"/>
        </w:rPr>
        <w:t xml:space="preserve"> </w:t>
      </w:r>
      <w:r w:rsidR="00734F40" w:rsidRPr="00BB02A1">
        <w:rPr>
          <w:rFonts w:ascii="Times New Roman" w:hAnsi="Times New Roman" w:cs="Times New Roman"/>
          <w:sz w:val="20"/>
          <w:szCs w:val="20"/>
        </w:rPr>
        <w:t>u izvještajnom razdoblju nije uzima</w:t>
      </w:r>
      <w:r w:rsidR="004460D5">
        <w:rPr>
          <w:rFonts w:ascii="Times New Roman" w:hAnsi="Times New Roman" w:cs="Times New Roman"/>
          <w:sz w:val="20"/>
          <w:szCs w:val="20"/>
        </w:rPr>
        <w:t>o</w:t>
      </w:r>
      <w:r w:rsidR="00734F40" w:rsidRPr="00BB02A1">
        <w:rPr>
          <w:rFonts w:ascii="Times New Roman" w:hAnsi="Times New Roman" w:cs="Times New Roman"/>
          <w:sz w:val="20"/>
          <w:szCs w:val="20"/>
        </w:rPr>
        <w:t xml:space="preserve"> niti dava</w:t>
      </w:r>
      <w:r w:rsidR="004460D5">
        <w:rPr>
          <w:rFonts w:ascii="Times New Roman" w:hAnsi="Times New Roman" w:cs="Times New Roman"/>
          <w:sz w:val="20"/>
          <w:szCs w:val="20"/>
        </w:rPr>
        <w:t>o</w:t>
      </w:r>
      <w:r w:rsidR="00734F40" w:rsidRPr="00BB02A1">
        <w:rPr>
          <w:rFonts w:ascii="Times New Roman" w:hAnsi="Times New Roman" w:cs="Times New Roman"/>
          <w:sz w:val="20"/>
          <w:szCs w:val="20"/>
        </w:rPr>
        <w:t xml:space="preserve"> zajmove. </w:t>
      </w:r>
      <w:r w:rsidR="009637D5" w:rsidRPr="00BB02A1">
        <w:rPr>
          <w:rFonts w:ascii="Times New Roman" w:hAnsi="Times New Roman" w:cs="Times New Roman"/>
          <w:sz w:val="20"/>
          <w:szCs w:val="20"/>
        </w:rPr>
        <w:t xml:space="preserve"> </w:t>
      </w:r>
    </w:p>
    <w:p w:rsidR="009637D5" w:rsidRDefault="009637D5" w:rsidP="00BA1375">
      <w:pPr>
        <w:spacing w:before="240"/>
        <w:ind w:left="142"/>
      </w:pPr>
      <w:r w:rsidRPr="003B2DC7">
        <w:rPr>
          <w:rFonts w:ascii="Times New Roman" w:hAnsi="Times New Roman" w:cs="Times New Roman"/>
          <w:sz w:val="20"/>
          <w:szCs w:val="20"/>
        </w:rPr>
        <w:t>Tablica 1</w:t>
      </w:r>
      <w:r w:rsidR="009948EC">
        <w:rPr>
          <w:rFonts w:ascii="Times New Roman" w:hAnsi="Times New Roman" w:cs="Times New Roman"/>
          <w:sz w:val="20"/>
          <w:szCs w:val="20"/>
        </w:rPr>
        <w:t>2</w:t>
      </w:r>
      <w:r w:rsidRPr="003B2DC7">
        <w:rPr>
          <w:rFonts w:ascii="Times New Roman" w:hAnsi="Times New Roman" w:cs="Times New Roman"/>
          <w:sz w:val="20"/>
          <w:szCs w:val="20"/>
        </w:rPr>
        <w:t xml:space="preserve">.  </w:t>
      </w:r>
      <w:r w:rsidR="00734F40" w:rsidRPr="003B2DC7">
        <w:rPr>
          <w:rFonts w:ascii="Times New Roman" w:hAnsi="Times New Roman" w:cs="Times New Roman"/>
          <w:sz w:val="20"/>
          <w:szCs w:val="20"/>
        </w:rPr>
        <w:t>Dani zajmovi i potraživanja po danim zajmovima</w:t>
      </w:r>
      <w:r w:rsidR="00734F40">
        <w:t xml:space="preserve"> </w:t>
      </w:r>
      <w:r>
        <w:t xml:space="preserve"> </w:t>
      </w:r>
    </w:p>
    <w:tbl>
      <w:tblPr>
        <w:tblW w:w="14028" w:type="dxa"/>
        <w:jc w:val="center"/>
        <w:tblLook w:val="04A0" w:firstRow="1" w:lastRow="0" w:firstColumn="1" w:lastColumn="0" w:noHBand="0" w:noVBand="1"/>
      </w:tblPr>
      <w:tblGrid>
        <w:gridCol w:w="5382"/>
        <w:gridCol w:w="1984"/>
        <w:gridCol w:w="2126"/>
        <w:gridCol w:w="1984"/>
        <w:gridCol w:w="1276"/>
        <w:gridCol w:w="1276"/>
      </w:tblGrid>
      <w:tr w:rsidR="006054E6" w:rsidRPr="004879E6" w:rsidTr="005F3F30">
        <w:trPr>
          <w:trHeight w:val="522"/>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5418C" w:rsidRDefault="0055418C" w:rsidP="0055418C">
            <w:pPr>
              <w:spacing w:after="0" w:line="240" w:lineRule="auto"/>
              <w:rPr>
                <w:rFonts w:ascii="Arial" w:eastAsia="Times New Roman" w:hAnsi="Arial" w:cs="Arial"/>
                <w:b/>
                <w:bCs/>
                <w:sz w:val="16"/>
                <w:szCs w:val="16"/>
                <w:lang w:eastAsia="en-GB"/>
              </w:rPr>
            </w:pPr>
          </w:p>
          <w:p w:rsidR="0055418C" w:rsidRPr="0055418C" w:rsidRDefault="0055418C" w:rsidP="0055418C">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O</w:t>
            </w:r>
            <w:r w:rsidR="004213FA">
              <w:rPr>
                <w:rFonts w:ascii="Arial" w:eastAsia="Times New Roman" w:hAnsi="Arial" w:cs="Arial"/>
                <w:b/>
                <w:bCs/>
                <w:sz w:val="16"/>
                <w:szCs w:val="16"/>
                <w:lang w:eastAsia="en-GB"/>
              </w:rPr>
              <w:t>pis</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54E6" w:rsidRPr="004879E6" w:rsidRDefault="006054E6" w:rsidP="006054E6">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 xml:space="preserve">Ostvarenje / </w:t>
            </w:r>
            <w:r w:rsidRPr="00C71946">
              <w:rPr>
                <w:rFonts w:ascii="Arial" w:eastAsia="Times New Roman" w:hAnsi="Arial" w:cs="Arial"/>
                <w:b/>
                <w:bCs/>
                <w:sz w:val="16"/>
                <w:szCs w:val="16"/>
                <w:lang w:eastAsia="en-GB"/>
              </w:rPr>
              <w:t>Izvršenje</w:t>
            </w:r>
            <w:r>
              <w:rPr>
                <w:rFonts w:ascii="Arial" w:eastAsia="Times New Roman" w:hAnsi="Arial" w:cs="Arial"/>
                <w:b/>
                <w:bCs/>
                <w:sz w:val="16"/>
                <w:szCs w:val="16"/>
                <w:lang w:eastAsia="en-GB"/>
              </w:rPr>
              <w:t xml:space="preserve"> 2023.</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54E6" w:rsidRPr="004879E6" w:rsidRDefault="006054E6" w:rsidP="006054E6">
            <w:pPr>
              <w:spacing w:after="0" w:line="240" w:lineRule="auto"/>
              <w:jc w:val="center"/>
              <w:rPr>
                <w:rFonts w:ascii="Arial" w:eastAsia="Times New Roman" w:hAnsi="Arial" w:cs="Arial"/>
                <w:b/>
                <w:bCs/>
                <w:sz w:val="16"/>
                <w:szCs w:val="16"/>
                <w:lang w:eastAsia="en-GB"/>
              </w:rPr>
            </w:pPr>
            <w:r w:rsidRPr="00C71946">
              <w:rPr>
                <w:rFonts w:ascii="Arial" w:eastAsia="Times New Roman" w:hAnsi="Arial" w:cs="Arial"/>
                <w:b/>
                <w:bCs/>
                <w:sz w:val="16"/>
                <w:szCs w:val="16"/>
                <w:lang w:eastAsia="en-GB"/>
              </w:rPr>
              <w:t>Izvorni plan</w:t>
            </w:r>
            <w:r>
              <w:rPr>
                <w:rFonts w:ascii="Arial" w:eastAsia="Times New Roman" w:hAnsi="Arial" w:cs="Arial"/>
                <w:b/>
                <w:bCs/>
                <w:sz w:val="16"/>
                <w:szCs w:val="16"/>
                <w:lang w:eastAsia="en-GB"/>
              </w:rPr>
              <w:t xml:space="preserve"> / Rebalans </w:t>
            </w:r>
            <w:r w:rsidRPr="00C71946">
              <w:rPr>
                <w:rFonts w:ascii="Arial" w:eastAsia="Times New Roman" w:hAnsi="Arial" w:cs="Arial"/>
                <w:b/>
                <w:bCs/>
                <w:sz w:val="16"/>
                <w:szCs w:val="16"/>
                <w:lang w:eastAsia="en-GB"/>
              </w:rPr>
              <w:t xml:space="preserve"> </w:t>
            </w:r>
            <w:r>
              <w:rPr>
                <w:rFonts w:ascii="Arial" w:eastAsia="Times New Roman" w:hAnsi="Arial" w:cs="Arial"/>
                <w:b/>
                <w:bCs/>
                <w:sz w:val="16"/>
                <w:szCs w:val="16"/>
                <w:lang w:eastAsia="en-GB"/>
              </w:rPr>
              <w:t>2024.</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54E6" w:rsidRPr="004879E6" w:rsidRDefault="006054E6" w:rsidP="006054E6">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 xml:space="preserve">Ostvarenje / </w:t>
            </w:r>
            <w:r w:rsidRPr="00C71946">
              <w:rPr>
                <w:rFonts w:ascii="Arial" w:eastAsia="Times New Roman" w:hAnsi="Arial" w:cs="Arial"/>
                <w:b/>
                <w:bCs/>
                <w:sz w:val="16"/>
                <w:szCs w:val="16"/>
                <w:lang w:eastAsia="en-GB"/>
              </w:rPr>
              <w:t xml:space="preserve">Izvršenje </w:t>
            </w:r>
            <w:r>
              <w:rPr>
                <w:rFonts w:ascii="Arial" w:eastAsia="Times New Roman" w:hAnsi="Arial" w:cs="Arial"/>
                <w:b/>
                <w:bCs/>
                <w:sz w:val="16"/>
                <w:szCs w:val="16"/>
                <w:lang w:eastAsia="en-GB"/>
              </w:rPr>
              <w:t>2024.</w:t>
            </w:r>
            <w:r w:rsidRPr="00C71946">
              <w:rPr>
                <w:rFonts w:ascii="Arial" w:eastAsia="Times New Roman" w:hAnsi="Arial" w:cs="Arial"/>
                <w:b/>
                <w:bCs/>
                <w:sz w:val="16"/>
                <w:szCs w:val="16"/>
                <w:lang w:eastAsia="en-GB"/>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54E6" w:rsidRPr="00C71946" w:rsidRDefault="006054E6" w:rsidP="006054E6">
            <w:pPr>
              <w:spacing w:after="0" w:line="240" w:lineRule="auto"/>
              <w:jc w:val="center"/>
              <w:rPr>
                <w:rFonts w:ascii="Arial" w:eastAsia="Times New Roman" w:hAnsi="Arial" w:cs="Arial"/>
                <w:b/>
                <w:bCs/>
                <w:sz w:val="16"/>
                <w:szCs w:val="16"/>
                <w:lang w:eastAsia="en-GB"/>
              </w:rPr>
            </w:pPr>
            <w:r w:rsidRPr="00C71946">
              <w:rPr>
                <w:rFonts w:ascii="Arial" w:eastAsia="Times New Roman" w:hAnsi="Arial" w:cs="Arial"/>
                <w:b/>
                <w:bCs/>
                <w:sz w:val="16"/>
                <w:szCs w:val="16"/>
                <w:lang w:eastAsia="en-GB"/>
              </w:rPr>
              <w:t xml:space="preserve">Indeks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054E6" w:rsidRPr="00C71946" w:rsidRDefault="006054E6" w:rsidP="006054E6">
            <w:pPr>
              <w:spacing w:after="0" w:line="240" w:lineRule="auto"/>
              <w:jc w:val="center"/>
              <w:rPr>
                <w:rFonts w:ascii="Arial" w:eastAsia="Times New Roman" w:hAnsi="Arial" w:cs="Arial"/>
                <w:b/>
                <w:bCs/>
                <w:sz w:val="16"/>
                <w:szCs w:val="16"/>
                <w:lang w:eastAsia="en-GB"/>
              </w:rPr>
            </w:pPr>
            <w:r w:rsidRPr="00C71946">
              <w:rPr>
                <w:rFonts w:ascii="Arial" w:eastAsia="Times New Roman" w:hAnsi="Arial" w:cs="Arial"/>
                <w:b/>
                <w:bCs/>
                <w:sz w:val="16"/>
                <w:szCs w:val="16"/>
                <w:lang w:eastAsia="en-GB"/>
              </w:rPr>
              <w:t xml:space="preserve">Indeks  </w:t>
            </w:r>
          </w:p>
        </w:tc>
      </w:tr>
      <w:tr w:rsidR="008E56AC" w:rsidRPr="004879E6" w:rsidTr="005F3F30">
        <w:trPr>
          <w:trHeight w:val="255"/>
          <w:jc w:val="center"/>
        </w:trPr>
        <w:tc>
          <w:tcPr>
            <w:tcW w:w="5382"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bCs/>
                <w:sz w:val="16"/>
                <w:szCs w:val="16"/>
                <w:lang w:eastAsia="en-GB"/>
              </w:rPr>
            </w:pPr>
            <w:r w:rsidRPr="004879E6">
              <w:rPr>
                <w:rFonts w:ascii="Arial" w:eastAsia="Times New Roman" w:hAnsi="Arial" w:cs="Arial"/>
                <w:bCs/>
                <w:sz w:val="16"/>
                <w:szCs w:val="16"/>
                <w:lang w:eastAsia="en-GB"/>
              </w:rPr>
              <w:t>1</w:t>
            </w:r>
          </w:p>
        </w:tc>
        <w:tc>
          <w:tcPr>
            <w:tcW w:w="1984"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2</w:t>
            </w:r>
          </w:p>
        </w:tc>
        <w:tc>
          <w:tcPr>
            <w:tcW w:w="2126"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3</w:t>
            </w:r>
          </w:p>
        </w:tc>
        <w:tc>
          <w:tcPr>
            <w:tcW w:w="1984"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4</w:t>
            </w:r>
          </w:p>
        </w:tc>
        <w:tc>
          <w:tcPr>
            <w:tcW w:w="1276"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5=4/2</w:t>
            </w:r>
          </w:p>
        </w:tc>
        <w:tc>
          <w:tcPr>
            <w:tcW w:w="1276" w:type="dxa"/>
            <w:tcBorders>
              <w:top w:val="single" w:sz="4" w:space="0" w:color="auto"/>
            </w:tcBorders>
            <w:shd w:val="clear" w:color="auto" w:fill="auto"/>
            <w:noWrap/>
            <w:vAlign w:val="center"/>
            <w:hideMark/>
          </w:tcPr>
          <w:p w:rsidR="008E56AC" w:rsidRPr="004879E6" w:rsidRDefault="008E56AC" w:rsidP="008E56AC">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6=4/3</w:t>
            </w:r>
          </w:p>
        </w:tc>
      </w:tr>
      <w:tr w:rsidR="008E56AC" w:rsidRPr="004879E6" w:rsidTr="008E56AC">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rPr>
                <w:rFonts w:ascii="Arial" w:eastAsia="Times New Roman" w:hAnsi="Arial" w:cs="Arial"/>
                <w:sz w:val="16"/>
                <w:szCs w:val="16"/>
                <w:lang w:eastAsia="en-GB"/>
              </w:rPr>
            </w:pPr>
            <w:r w:rsidRPr="004879E6">
              <w:rPr>
                <w:rFonts w:ascii="Arial" w:eastAsia="Times New Roman" w:hAnsi="Arial" w:cs="Arial"/>
                <w:sz w:val="16"/>
                <w:szCs w:val="16"/>
                <w:lang w:eastAsia="en-GB"/>
              </w:rPr>
              <w:t xml:space="preserve">Primici zajmova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r>
      <w:tr w:rsidR="008E56AC" w:rsidRPr="004879E6" w:rsidTr="008E56AC">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rPr>
                <w:rFonts w:ascii="Arial" w:eastAsia="Times New Roman" w:hAnsi="Arial" w:cs="Arial"/>
                <w:sz w:val="16"/>
                <w:szCs w:val="16"/>
                <w:lang w:eastAsia="en-GB"/>
              </w:rPr>
            </w:pPr>
            <w:r w:rsidRPr="004879E6">
              <w:rPr>
                <w:rFonts w:ascii="Arial" w:eastAsia="Times New Roman" w:hAnsi="Arial" w:cs="Arial"/>
                <w:sz w:val="16"/>
                <w:szCs w:val="16"/>
                <w:lang w:eastAsia="en-GB"/>
              </w:rPr>
              <w:t xml:space="preserve">Izdaci za zajmove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r>
      <w:tr w:rsidR="008E56AC" w:rsidRPr="004879E6" w:rsidTr="008E56AC">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 xml:space="preserve"> NETO ZADUŽIVANJE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0,00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E56AC" w:rsidRPr="004879E6" w:rsidRDefault="008E56AC" w:rsidP="008E56AC">
            <w:pPr>
              <w:spacing w:after="0" w:line="240" w:lineRule="auto"/>
              <w:jc w:val="right"/>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0,00%</w:t>
            </w:r>
          </w:p>
        </w:tc>
      </w:tr>
    </w:tbl>
    <w:p w:rsidR="00722E0D" w:rsidRPr="009E7AD7" w:rsidRDefault="00722E0D" w:rsidP="009E7AD7">
      <w:pPr>
        <w:spacing w:after="0"/>
        <w:rPr>
          <w:sz w:val="16"/>
          <w:szCs w:val="16"/>
        </w:rPr>
      </w:pPr>
    </w:p>
    <w:p w:rsidR="00AC08D0" w:rsidRDefault="00AC08D0" w:rsidP="00F40297">
      <w:pPr>
        <w:pStyle w:val="Heading2"/>
        <w:numPr>
          <w:ilvl w:val="0"/>
          <w:numId w:val="9"/>
        </w:numPr>
        <w:jc w:val="center"/>
        <w:rPr>
          <w:rFonts w:ascii="Times New Roman" w:hAnsi="Times New Roman" w:cs="Times New Roman"/>
          <w:color w:val="auto"/>
          <w:sz w:val="22"/>
          <w:szCs w:val="22"/>
        </w:rPr>
      </w:pPr>
      <w:bookmarkStart w:id="19" w:name="_Toc193099778"/>
      <w:r w:rsidRPr="00905F19">
        <w:rPr>
          <w:rFonts w:ascii="Times New Roman" w:hAnsi="Times New Roman" w:cs="Times New Roman"/>
          <w:color w:val="auto"/>
          <w:sz w:val="22"/>
          <w:szCs w:val="22"/>
        </w:rPr>
        <w:lastRenderedPageBreak/>
        <w:t>Izvještaj o stanju potraživanja i dospjelih obveza te</w:t>
      </w:r>
      <w:r w:rsidR="0089098A">
        <w:rPr>
          <w:rFonts w:ascii="Times New Roman" w:hAnsi="Times New Roman" w:cs="Times New Roman"/>
          <w:color w:val="auto"/>
          <w:sz w:val="22"/>
          <w:szCs w:val="22"/>
        </w:rPr>
        <w:t xml:space="preserve"> </w:t>
      </w:r>
      <w:r w:rsidRPr="00905F19">
        <w:rPr>
          <w:rFonts w:ascii="Times New Roman" w:hAnsi="Times New Roman" w:cs="Times New Roman"/>
          <w:color w:val="auto"/>
          <w:sz w:val="22"/>
          <w:szCs w:val="22"/>
        </w:rPr>
        <w:t>o stanju potencijalnih obveza po osnovi sudskih sporova</w:t>
      </w:r>
      <w:bookmarkEnd w:id="19"/>
    </w:p>
    <w:p w:rsidR="00F40297" w:rsidRPr="00F40297" w:rsidRDefault="00F40297" w:rsidP="0003229D">
      <w:pPr>
        <w:spacing w:after="0"/>
      </w:pPr>
    </w:p>
    <w:p w:rsidR="0089098A" w:rsidRPr="00BB02A1" w:rsidRDefault="00467743" w:rsidP="00F03305">
      <w:pPr>
        <w:tabs>
          <w:tab w:val="left" w:pos="0"/>
          <w:tab w:val="left" w:pos="567"/>
          <w:tab w:val="left" w:pos="13892"/>
        </w:tabs>
        <w:jc w:val="both"/>
        <w:rPr>
          <w:rFonts w:ascii="Times New Roman" w:hAnsi="Times New Roman" w:cs="Times New Roman"/>
          <w:sz w:val="20"/>
          <w:szCs w:val="20"/>
        </w:rPr>
      </w:pPr>
      <w:r>
        <w:rPr>
          <w:rFonts w:ascii="Times New Roman" w:eastAsia="Times New Roman" w:hAnsi="Times New Roman" w:cs="Times New Roman"/>
          <w:sz w:val="20"/>
          <w:szCs w:val="20"/>
          <w:lang w:eastAsia="en-GB"/>
        </w:rPr>
        <w:t xml:space="preserve">Izvještaj o stanju </w:t>
      </w:r>
      <w:r w:rsidRPr="003B7BAF">
        <w:rPr>
          <w:rFonts w:ascii="Times New Roman" w:hAnsi="Times New Roman" w:cs="Times New Roman"/>
          <w:sz w:val="20"/>
          <w:szCs w:val="20"/>
        </w:rPr>
        <w:t>potraživanja i dospjelih obveza te o stanju potencijalnih obveza po osnovi sudskih sporova</w:t>
      </w:r>
      <w:r w:rsidR="006A15C3">
        <w:rPr>
          <w:rFonts w:ascii="Times New Roman" w:hAnsi="Times New Roman" w:cs="Times New Roman"/>
          <w:sz w:val="20"/>
          <w:szCs w:val="20"/>
        </w:rPr>
        <w:t xml:space="preserve"> sadrži podatke o stanju nenaplaćenih potraživanja za prihode, podatke o stanju nepodmirenih dospjelih obveza i podatke o stanju potencijalnih obveza po osnovi sudskih sporova na kraju proračunske godine</w:t>
      </w:r>
      <w:r w:rsidR="00B602EE">
        <w:rPr>
          <w:rFonts w:ascii="Times New Roman" w:hAnsi="Times New Roman" w:cs="Times New Roman"/>
          <w:sz w:val="20"/>
          <w:szCs w:val="20"/>
        </w:rPr>
        <w:t>.</w:t>
      </w:r>
    </w:p>
    <w:p w:rsidR="00A54731" w:rsidRDefault="00AC08D0" w:rsidP="00F03305">
      <w:pPr>
        <w:spacing w:before="240"/>
        <w:rPr>
          <w:rFonts w:ascii="Times New Roman" w:hAnsi="Times New Roman" w:cs="Times New Roman"/>
          <w:sz w:val="20"/>
          <w:szCs w:val="20"/>
        </w:rPr>
      </w:pPr>
      <w:r w:rsidRPr="003B7BAF">
        <w:rPr>
          <w:rFonts w:ascii="Times New Roman" w:hAnsi="Times New Roman" w:cs="Times New Roman"/>
          <w:sz w:val="20"/>
          <w:szCs w:val="20"/>
        </w:rPr>
        <w:t>Tablica 1</w:t>
      </w:r>
      <w:r w:rsidR="00252D63">
        <w:rPr>
          <w:rFonts w:ascii="Times New Roman" w:hAnsi="Times New Roman" w:cs="Times New Roman"/>
          <w:sz w:val="20"/>
          <w:szCs w:val="20"/>
        </w:rPr>
        <w:t>3</w:t>
      </w:r>
      <w:r w:rsidRPr="003B7BAF">
        <w:rPr>
          <w:rFonts w:ascii="Times New Roman" w:hAnsi="Times New Roman" w:cs="Times New Roman"/>
          <w:sz w:val="20"/>
          <w:szCs w:val="20"/>
        </w:rPr>
        <w:t>.  Stanj</w:t>
      </w:r>
      <w:r w:rsidR="005A3174" w:rsidRPr="003B7BAF">
        <w:rPr>
          <w:rFonts w:ascii="Times New Roman" w:hAnsi="Times New Roman" w:cs="Times New Roman"/>
          <w:sz w:val="20"/>
          <w:szCs w:val="20"/>
        </w:rPr>
        <w:t>e</w:t>
      </w:r>
      <w:r w:rsidRPr="003B7BAF">
        <w:rPr>
          <w:rFonts w:ascii="Times New Roman" w:hAnsi="Times New Roman" w:cs="Times New Roman"/>
          <w:sz w:val="20"/>
          <w:szCs w:val="20"/>
        </w:rPr>
        <w:t xml:space="preserve"> potraživanja i dospjelih obveza te stanj</w:t>
      </w:r>
      <w:r w:rsidR="001B3807">
        <w:rPr>
          <w:rFonts w:ascii="Times New Roman" w:hAnsi="Times New Roman" w:cs="Times New Roman"/>
          <w:sz w:val="20"/>
          <w:szCs w:val="20"/>
        </w:rPr>
        <w:t>e</w:t>
      </w:r>
      <w:r w:rsidRPr="003B7BAF">
        <w:rPr>
          <w:rFonts w:ascii="Times New Roman" w:hAnsi="Times New Roman" w:cs="Times New Roman"/>
          <w:sz w:val="20"/>
          <w:szCs w:val="20"/>
        </w:rPr>
        <w:t xml:space="preserve"> potencijalnih obveza po osnovi sudskih sporova</w:t>
      </w:r>
      <w:r w:rsidRPr="00BB02A1">
        <w:rPr>
          <w:rFonts w:ascii="Times New Roman" w:hAnsi="Times New Roman" w:cs="Times New Roman"/>
          <w:sz w:val="20"/>
          <w:szCs w:val="20"/>
        </w:rPr>
        <w:t xml:space="preserve">  </w:t>
      </w:r>
    </w:p>
    <w:p w:rsidR="00A6674F" w:rsidRDefault="00A6674F" w:rsidP="00F86B57">
      <w:pPr>
        <w:rPr>
          <w:rFonts w:ascii="Times New Roman" w:hAnsi="Times New Roman" w:cs="Times New Roman"/>
          <w:sz w:val="20"/>
          <w:szCs w:val="20"/>
        </w:rPr>
      </w:pPr>
    </w:p>
    <w:tbl>
      <w:tblPr>
        <w:tblW w:w="7366" w:type="dxa"/>
        <w:jc w:val="center"/>
        <w:tblLook w:val="04A0" w:firstRow="1" w:lastRow="0" w:firstColumn="1" w:lastColumn="0" w:noHBand="0" w:noVBand="1"/>
      </w:tblPr>
      <w:tblGrid>
        <w:gridCol w:w="5382"/>
        <w:gridCol w:w="1984"/>
      </w:tblGrid>
      <w:tr w:rsidR="00A6674F" w:rsidRPr="004879E6" w:rsidTr="00184DF6">
        <w:trPr>
          <w:trHeight w:val="522"/>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6674F" w:rsidRDefault="00A6674F" w:rsidP="00184DF6">
            <w:pPr>
              <w:spacing w:after="0" w:line="240" w:lineRule="auto"/>
              <w:jc w:val="center"/>
              <w:rPr>
                <w:rFonts w:ascii="Arial" w:eastAsia="Times New Roman" w:hAnsi="Arial" w:cs="Arial"/>
                <w:b/>
                <w:bCs/>
                <w:sz w:val="16"/>
                <w:szCs w:val="16"/>
                <w:lang w:eastAsia="en-GB"/>
              </w:rPr>
            </w:pPr>
            <w:r w:rsidRPr="0055418C">
              <w:rPr>
                <w:rFonts w:ascii="Arial" w:eastAsia="Times New Roman" w:hAnsi="Arial" w:cs="Arial"/>
                <w:b/>
                <w:bCs/>
                <w:sz w:val="16"/>
                <w:szCs w:val="16"/>
                <w:lang w:eastAsia="hr-HR"/>
              </w:rPr>
              <w:t xml:space="preserve">RKP </w:t>
            </w:r>
            <w:r w:rsidR="00806485" w:rsidRPr="00806485">
              <w:rPr>
                <w:rFonts w:ascii="Arial" w:eastAsia="Times New Roman" w:hAnsi="Arial" w:cs="Arial"/>
                <w:b/>
                <w:bCs/>
                <w:sz w:val="16"/>
                <w:szCs w:val="16"/>
                <w:lang w:eastAsia="hr-HR"/>
              </w:rPr>
              <w:t>42387</w:t>
            </w:r>
            <w:r>
              <w:rPr>
                <w:rFonts w:ascii="Arial" w:eastAsia="Times New Roman" w:hAnsi="Arial" w:cs="Arial"/>
                <w:b/>
                <w:bCs/>
                <w:sz w:val="16"/>
                <w:szCs w:val="16"/>
                <w:lang w:eastAsia="hr-HR"/>
              </w:rPr>
              <w:t xml:space="preserve"> - </w:t>
            </w:r>
            <w:r w:rsidR="00021148" w:rsidRPr="00021148">
              <w:rPr>
                <w:rFonts w:ascii="Arial" w:eastAsia="Times New Roman" w:hAnsi="Arial" w:cs="Arial"/>
                <w:b/>
                <w:bCs/>
                <w:sz w:val="16"/>
                <w:szCs w:val="16"/>
                <w:lang w:eastAsia="hr-HR"/>
              </w:rPr>
              <w:t>GRADSKA KNJIŽNICA UMAG</w:t>
            </w:r>
          </w:p>
        </w:tc>
      </w:tr>
      <w:tr w:rsidR="00A6674F" w:rsidRPr="004879E6" w:rsidTr="00184DF6">
        <w:trPr>
          <w:trHeight w:val="522"/>
          <w:jc w:val="cent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674F" w:rsidRDefault="00A6674F" w:rsidP="00184DF6">
            <w:pPr>
              <w:spacing w:after="0" w:line="240" w:lineRule="auto"/>
              <w:rPr>
                <w:rFonts w:ascii="Arial" w:eastAsia="Times New Roman" w:hAnsi="Arial" w:cs="Arial"/>
                <w:b/>
                <w:bCs/>
                <w:sz w:val="16"/>
                <w:szCs w:val="16"/>
                <w:lang w:eastAsia="en-GB"/>
              </w:rPr>
            </w:pPr>
          </w:p>
          <w:p w:rsidR="00A6674F" w:rsidRPr="0055418C" w:rsidRDefault="00A6674F" w:rsidP="00184DF6">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OPIS</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6674F" w:rsidRPr="004879E6" w:rsidRDefault="00A6674F" w:rsidP="00184DF6">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STANJE NA DAN 31.12.2024.</w:t>
            </w:r>
          </w:p>
        </w:tc>
      </w:tr>
      <w:tr w:rsidR="00A6674F" w:rsidRPr="004879E6" w:rsidTr="00184DF6">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4F" w:rsidRPr="004879E6" w:rsidRDefault="00A6674F" w:rsidP="00184DF6">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Nenaplaćena potraživanja</w:t>
            </w:r>
            <w:r w:rsidRPr="004879E6">
              <w:rPr>
                <w:rFonts w:ascii="Arial" w:eastAsia="Times New Roman" w:hAnsi="Arial" w:cs="Arial"/>
                <w:sz w:val="16"/>
                <w:szCs w:val="16"/>
                <w:lang w:eastAsia="en-GB"/>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6674F" w:rsidRPr="004879E6" w:rsidRDefault="001A7A39" w:rsidP="00184DF6">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35,38</w:t>
            </w:r>
          </w:p>
        </w:tc>
      </w:tr>
      <w:tr w:rsidR="00A6674F" w:rsidRPr="004879E6" w:rsidTr="00184DF6">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4F" w:rsidRPr="007D5656" w:rsidRDefault="00A6674F" w:rsidP="00184DF6">
            <w:pPr>
              <w:spacing w:after="0" w:line="240" w:lineRule="auto"/>
              <w:rPr>
                <w:rFonts w:ascii="Arial" w:eastAsia="Times New Roman" w:hAnsi="Arial" w:cs="Arial"/>
                <w:sz w:val="16"/>
                <w:szCs w:val="16"/>
                <w:lang w:eastAsia="en-GB"/>
              </w:rPr>
            </w:pPr>
            <w:r w:rsidRPr="007D5656">
              <w:rPr>
                <w:rFonts w:ascii="Arial" w:eastAsia="Times New Roman" w:hAnsi="Arial" w:cs="Arial"/>
                <w:sz w:val="16"/>
                <w:szCs w:val="16"/>
                <w:lang w:eastAsia="en-GB"/>
              </w:rPr>
              <w:t xml:space="preserve">Dospjele obveze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6674F" w:rsidRPr="007D5656" w:rsidRDefault="00381425" w:rsidP="00184DF6">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526,40</w:t>
            </w:r>
          </w:p>
        </w:tc>
      </w:tr>
      <w:tr w:rsidR="00A6674F" w:rsidRPr="004879E6" w:rsidTr="00184DF6">
        <w:trPr>
          <w:trHeight w:val="255"/>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4F" w:rsidRPr="00AC7F1C" w:rsidRDefault="00A6674F" w:rsidP="00184DF6">
            <w:pPr>
              <w:spacing w:after="0" w:line="240" w:lineRule="auto"/>
              <w:rPr>
                <w:rFonts w:ascii="Arial" w:eastAsia="Times New Roman" w:hAnsi="Arial" w:cs="Arial"/>
                <w:bCs/>
                <w:sz w:val="16"/>
                <w:szCs w:val="16"/>
                <w:lang w:eastAsia="en-GB"/>
              </w:rPr>
            </w:pPr>
            <w:r w:rsidRPr="00AC7F1C">
              <w:rPr>
                <w:rFonts w:ascii="Arial" w:eastAsia="Times New Roman" w:hAnsi="Arial" w:cs="Arial"/>
                <w:bCs/>
                <w:sz w:val="16"/>
                <w:szCs w:val="16"/>
                <w:lang w:eastAsia="en-GB"/>
              </w:rPr>
              <w:t>Potencijalne obveze po osnovi sudskih sporova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6674F" w:rsidRPr="001B3807" w:rsidRDefault="00A6674F" w:rsidP="00184DF6">
            <w:pPr>
              <w:spacing w:after="0" w:line="240" w:lineRule="auto"/>
              <w:jc w:val="right"/>
              <w:rPr>
                <w:rFonts w:ascii="Arial" w:eastAsia="Times New Roman" w:hAnsi="Arial" w:cs="Arial"/>
                <w:bCs/>
                <w:sz w:val="16"/>
                <w:szCs w:val="16"/>
                <w:lang w:eastAsia="en-GB"/>
              </w:rPr>
            </w:pPr>
            <w:r w:rsidRPr="001B3807">
              <w:rPr>
                <w:rFonts w:ascii="Arial" w:eastAsia="Times New Roman" w:hAnsi="Arial" w:cs="Arial"/>
                <w:bCs/>
                <w:sz w:val="16"/>
                <w:szCs w:val="16"/>
                <w:lang w:eastAsia="en-GB"/>
              </w:rPr>
              <w:t>0,00</w:t>
            </w:r>
          </w:p>
        </w:tc>
      </w:tr>
    </w:tbl>
    <w:p w:rsidR="00BD7703" w:rsidRDefault="00BD7703" w:rsidP="00A6674F">
      <w:pPr>
        <w:rPr>
          <w:rFonts w:ascii="Arial" w:eastAsia="Times New Roman" w:hAnsi="Arial" w:cs="Arial"/>
          <w:sz w:val="16"/>
          <w:szCs w:val="16"/>
          <w:lang w:eastAsia="en-GB"/>
        </w:rPr>
      </w:pPr>
    </w:p>
    <w:p w:rsidR="00D21610" w:rsidRPr="003E5C01" w:rsidRDefault="00540E8B" w:rsidP="00A6674F">
      <w:pP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Potraživanja</w:t>
      </w:r>
      <w:r w:rsidR="009D3D79">
        <w:rPr>
          <w:rFonts w:ascii="Times New Roman" w:eastAsia="Times New Roman" w:hAnsi="Times New Roman" w:cs="Times New Roman"/>
          <w:sz w:val="20"/>
          <w:szCs w:val="20"/>
          <w:lang w:eastAsia="en-GB"/>
        </w:rPr>
        <w:t xml:space="preserve"> </w:t>
      </w:r>
      <w:r w:rsidR="00610C4E">
        <w:rPr>
          <w:rFonts w:ascii="Times New Roman" w:eastAsia="Times New Roman" w:hAnsi="Times New Roman" w:cs="Times New Roman"/>
          <w:sz w:val="20"/>
          <w:szCs w:val="20"/>
          <w:lang w:eastAsia="en-GB"/>
        </w:rPr>
        <w:t xml:space="preserve">od prodaje </w:t>
      </w:r>
      <w:r w:rsidR="00921A1B">
        <w:rPr>
          <w:rFonts w:ascii="Times New Roman" w:eastAsia="Times New Roman" w:hAnsi="Times New Roman" w:cs="Times New Roman"/>
          <w:sz w:val="20"/>
          <w:szCs w:val="20"/>
          <w:lang w:eastAsia="en-GB"/>
        </w:rPr>
        <w:t>nefinancijske</w:t>
      </w:r>
      <w:r w:rsidR="00610C4E">
        <w:rPr>
          <w:rFonts w:ascii="Times New Roman" w:eastAsia="Times New Roman" w:hAnsi="Times New Roman" w:cs="Times New Roman"/>
          <w:sz w:val="20"/>
          <w:szCs w:val="20"/>
          <w:lang w:eastAsia="en-GB"/>
        </w:rPr>
        <w:t xml:space="preserve"> imovine</w:t>
      </w:r>
      <w:r w:rsidR="009D3D79">
        <w:rPr>
          <w:rFonts w:ascii="Times New Roman" w:eastAsia="Times New Roman" w:hAnsi="Times New Roman" w:cs="Times New Roman"/>
          <w:sz w:val="20"/>
          <w:szCs w:val="20"/>
          <w:lang w:eastAsia="en-GB"/>
        </w:rPr>
        <w:t xml:space="preserve"> na dan 31.12.2024.</w:t>
      </w:r>
      <w:r w:rsidR="00903990">
        <w:rPr>
          <w:rFonts w:ascii="Times New Roman" w:eastAsia="Times New Roman" w:hAnsi="Times New Roman" w:cs="Times New Roman"/>
          <w:sz w:val="20"/>
          <w:szCs w:val="20"/>
          <w:lang w:eastAsia="en-GB"/>
        </w:rPr>
        <w:t xml:space="preserve"> </w:t>
      </w:r>
      <w:r w:rsidR="009D3D79">
        <w:rPr>
          <w:rFonts w:ascii="Times New Roman" w:eastAsia="Times New Roman" w:hAnsi="Times New Roman" w:cs="Times New Roman"/>
          <w:sz w:val="20"/>
          <w:szCs w:val="20"/>
          <w:lang w:eastAsia="en-GB"/>
        </w:rPr>
        <w:t xml:space="preserve">godine iznose </w:t>
      </w:r>
      <w:r w:rsidR="00610C4E">
        <w:rPr>
          <w:rFonts w:ascii="Times New Roman" w:eastAsia="Times New Roman" w:hAnsi="Times New Roman" w:cs="Times New Roman"/>
          <w:sz w:val="20"/>
          <w:szCs w:val="20"/>
          <w:lang w:eastAsia="en-GB"/>
        </w:rPr>
        <w:t>35,38</w:t>
      </w:r>
      <w:r w:rsidR="009D3D79">
        <w:rPr>
          <w:rFonts w:ascii="Times New Roman" w:eastAsia="Times New Roman" w:hAnsi="Times New Roman" w:cs="Times New Roman"/>
          <w:sz w:val="20"/>
          <w:szCs w:val="20"/>
          <w:lang w:eastAsia="en-GB"/>
        </w:rPr>
        <w:t xml:space="preserve"> eura. </w:t>
      </w:r>
      <w:r w:rsidR="00491278">
        <w:rPr>
          <w:rFonts w:ascii="Times New Roman" w:eastAsia="Times New Roman" w:hAnsi="Times New Roman" w:cs="Times New Roman"/>
          <w:sz w:val="20"/>
          <w:szCs w:val="20"/>
          <w:lang w:eastAsia="en-GB"/>
        </w:rPr>
        <w:t>Dospjele obveze na kraju izvještajnog razdoblja iznose 526,40 eura i sastoje se od ostalih tekućih obveza.</w:t>
      </w:r>
    </w:p>
    <w:p w:rsidR="005D19D8" w:rsidRPr="00EF07B6" w:rsidRDefault="005A3174" w:rsidP="005D19D8">
      <w:pPr>
        <w:pStyle w:val="Heading2"/>
        <w:numPr>
          <w:ilvl w:val="0"/>
          <w:numId w:val="9"/>
        </w:numPr>
        <w:spacing w:before="0"/>
        <w:jc w:val="center"/>
        <w:rPr>
          <w:rFonts w:ascii="Times New Roman" w:hAnsi="Times New Roman" w:cs="Times New Roman"/>
          <w:sz w:val="22"/>
          <w:szCs w:val="22"/>
        </w:rPr>
      </w:pPr>
      <w:bookmarkStart w:id="20" w:name="_Toc193099779"/>
      <w:r w:rsidRPr="00905F19">
        <w:rPr>
          <w:rFonts w:ascii="Times New Roman" w:hAnsi="Times New Roman" w:cs="Times New Roman"/>
          <w:color w:val="auto"/>
          <w:sz w:val="22"/>
          <w:szCs w:val="22"/>
        </w:rPr>
        <w:t xml:space="preserve">Izvještaj o danim jamstvima </w:t>
      </w:r>
      <w:r w:rsidR="005E0EAB" w:rsidRPr="00905F19">
        <w:rPr>
          <w:rFonts w:ascii="Times New Roman" w:hAnsi="Times New Roman" w:cs="Times New Roman"/>
          <w:color w:val="auto"/>
          <w:sz w:val="22"/>
          <w:szCs w:val="22"/>
        </w:rPr>
        <w:t>i</w:t>
      </w:r>
      <w:r w:rsidRPr="00905F19">
        <w:rPr>
          <w:rFonts w:ascii="Times New Roman" w:hAnsi="Times New Roman" w:cs="Times New Roman"/>
          <w:color w:val="auto"/>
          <w:sz w:val="22"/>
          <w:szCs w:val="22"/>
        </w:rPr>
        <w:t xml:space="preserve"> plaćanjima po protestiranim jamstvima</w:t>
      </w:r>
      <w:bookmarkEnd w:id="20"/>
      <w:r w:rsidRPr="00905F19">
        <w:rPr>
          <w:rFonts w:ascii="Times New Roman" w:hAnsi="Times New Roman" w:cs="Times New Roman"/>
          <w:sz w:val="22"/>
          <w:szCs w:val="22"/>
        </w:rPr>
        <w:br/>
      </w:r>
    </w:p>
    <w:p w:rsidR="005A3174" w:rsidRDefault="00491278" w:rsidP="005A3174">
      <w:pPr>
        <w:tabs>
          <w:tab w:val="left" w:pos="0"/>
          <w:tab w:val="left" w:pos="567"/>
          <w:tab w:val="left" w:pos="13892"/>
        </w:tabs>
        <w:jc w:val="both"/>
        <w:rPr>
          <w:rFonts w:ascii="Times New Roman" w:hAnsi="Times New Roman" w:cs="Times New Roman"/>
          <w:sz w:val="20"/>
          <w:szCs w:val="20"/>
        </w:rPr>
      </w:pPr>
      <w:r>
        <w:rPr>
          <w:rFonts w:ascii="Times New Roman" w:eastAsia="Times New Roman" w:hAnsi="Times New Roman" w:cs="Times New Roman"/>
          <w:sz w:val="20"/>
          <w:szCs w:val="20"/>
          <w:lang w:eastAsia="en-GB"/>
        </w:rPr>
        <w:t>Gradska knjižnica</w:t>
      </w:r>
      <w:r w:rsidR="00BF1D46" w:rsidRPr="00EC0CFC">
        <w:rPr>
          <w:rFonts w:ascii="Times New Roman" w:eastAsia="Times New Roman" w:hAnsi="Times New Roman" w:cs="Times New Roman"/>
          <w:sz w:val="20"/>
          <w:szCs w:val="20"/>
          <w:lang w:eastAsia="en-GB"/>
        </w:rPr>
        <w:t xml:space="preserve"> Umag</w:t>
      </w:r>
      <w:r w:rsidR="005A3174" w:rsidRPr="0056535C">
        <w:rPr>
          <w:rFonts w:ascii="Times New Roman" w:hAnsi="Times New Roman" w:cs="Times New Roman"/>
          <w:color w:val="FF0000"/>
          <w:sz w:val="20"/>
          <w:szCs w:val="20"/>
        </w:rPr>
        <w:t xml:space="preserve"> </w:t>
      </w:r>
      <w:r w:rsidR="005A3174" w:rsidRPr="00BB02A1">
        <w:rPr>
          <w:rFonts w:ascii="Times New Roman" w:hAnsi="Times New Roman" w:cs="Times New Roman"/>
          <w:sz w:val="20"/>
          <w:szCs w:val="20"/>
        </w:rPr>
        <w:t xml:space="preserve">u izvještajnom razdoblju nema danih jamstava niti plaćanja po protestiranim jamstvima.   </w:t>
      </w:r>
    </w:p>
    <w:p w:rsidR="00250427" w:rsidRPr="00005E93" w:rsidRDefault="00250427" w:rsidP="00250427">
      <w:pPr>
        <w:tabs>
          <w:tab w:val="left" w:pos="0"/>
          <w:tab w:val="left" w:pos="567"/>
          <w:tab w:val="left" w:pos="13892"/>
        </w:tabs>
        <w:spacing w:after="0"/>
        <w:jc w:val="both"/>
        <w:rPr>
          <w:rFonts w:ascii="Times New Roman" w:hAnsi="Times New Roman" w:cs="Times New Roman"/>
          <w:sz w:val="16"/>
          <w:szCs w:val="16"/>
        </w:rPr>
      </w:pPr>
    </w:p>
    <w:p w:rsidR="005A3174" w:rsidRDefault="005A3174" w:rsidP="00F86B57">
      <w:pPr>
        <w:rPr>
          <w:rFonts w:ascii="Times New Roman" w:hAnsi="Times New Roman" w:cs="Times New Roman"/>
          <w:sz w:val="20"/>
          <w:szCs w:val="20"/>
        </w:rPr>
      </w:pPr>
      <w:r w:rsidRPr="00BB02A1">
        <w:rPr>
          <w:rFonts w:ascii="Times New Roman" w:hAnsi="Times New Roman" w:cs="Times New Roman"/>
          <w:sz w:val="20"/>
          <w:szCs w:val="20"/>
        </w:rPr>
        <w:t>Tablica 1</w:t>
      </w:r>
      <w:r w:rsidR="000A274A">
        <w:rPr>
          <w:rFonts w:ascii="Times New Roman" w:hAnsi="Times New Roman" w:cs="Times New Roman"/>
          <w:sz w:val="20"/>
          <w:szCs w:val="20"/>
        </w:rPr>
        <w:t>4</w:t>
      </w:r>
      <w:r w:rsidRPr="00BB02A1">
        <w:rPr>
          <w:rFonts w:ascii="Times New Roman" w:hAnsi="Times New Roman" w:cs="Times New Roman"/>
          <w:sz w:val="20"/>
          <w:szCs w:val="20"/>
        </w:rPr>
        <w:t xml:space="preserve">.  </w:t>
      </w:r>
      <w:r w:rsidR="005E0EAB" w:rsidRPr="00BB02A1">
        <w:rPr>
          <w:rFonts w:ascii="Times New Roman" w:hAnsi="Times New Roman" w:cs="Times New Roman"/>
          <w:sz w:val="20"/>
          <w:szCs w:val="20"/>
        </w:rPr>
        <w:t xml:space="preserve">Dana jamstva i plaćanja po protestiranim jamstvima </w:t>
      </w:r>
      <w:r w:rsidRPr="00BB02A1">
        <w:rPr>
          <w:rFonts w:ascii="Times New Roman" w:hAnsi="Times New Roman" w:cs="Times New Roman"/>
          <w:sz w:val="20"/>
          <w:szCs w:val="20"/>
        </w:rPr>
        <w:t xml:space="preserve">  </w:t>
      </w:r>
    </w:p>
    <w:tbl>
      <w:tblPr>
        <w:tblpPr w:leftFromText="180" w:rightFromText="180" w:vertAnchor="text" w:horzAnchor="page" w:tblpX="1710" w:tblpY="44"/>
        <w:tblW w:w="13887" w:type="dxa"/>
        <w:tblLook w:val="04A0" w:firstRow="1" w:lastRow="0" w:firstColumn="1" w:lastColumn="0" w:noHBand="0" w:noVBand="1"/>
      </w:tblPr>
      <w:tblGrid>
        <w:gridCol w:w="552"/>
        <w:gridCol w:w="552"/>
        <w:gridCol w:w="552"/>
        <w:gridCol w:w="550"/>
        <w:gridCol w:w="550"/>
        <w:gridCol w:w="550"/>
        <w:gridCol w:w="550"/>
        <w:gridCol w:w="3085"/>
        <w:gridCol w:w="819"/>
        <w:gridCol w:w="1733"/>
        <w:gridCol w:w="830"/>
        <w:gridCol w:w="2288"/>
        <w:gridCol w:w="543"/>
        <w:gridCol w:w="733"/>
      </w:tblGrid>
      <w:tr w:rsidR="00A54731" w:rsidRPr="004879E6" w:rsidTr="00EE22B8">
        <w:trPr>
          <w:trHeight w:val="750"/>
        </w:trPr>
        <w:tc>
          <w:tcPr>
            <w:tcW w:w="694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54731" w:rsidRPr="004879E6" w:rsidRDefault="00A54731" w:rsidP="00721936">
            <w:pPr>
              <w:spacing w:after="0" w:line="240" w:lineRule="auto"/>
              <w:jc w:val="center"/>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 xml:space="preserve">OPIS </w:t>
            </w:r>
          </w:p>
        </w:tc>
        <w:tc>
          <w:tcPr>
            <w:tcW w:w="255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54731" w:rsidRPr="004879E6" w:rsidRDefault="00A54731" w:rsidP="00721936">
            <w:pPr>
              <w:spacing w:after="0" w:line="240" w:lineRule="auto"/>
              <w:jc w:val="center"/>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IZVORNI PLAN</w:t>
            </w:r>
            <w:r w:rsidR="00720B14">
              <w:rPr>
                <w:rFonts w:ascii="Arial" w:eastAsia="Times New Roman" w:hAnsi="Arial" w:cs="Arial"/>
                <w:b/>
                <w:bCs/>
                <w:sz w:val="16"/>
                <w:szCs w:val="16"/>
                <w:lang w:eastAsia="en-GB"/>
              </w:rPr>
              <w:t xml:space="preserve">/ REBALANS ZA </w:t>
            </w:r>
            <w:r w:rsidRPr="004879E6">
              <w:rPr>
                <w:rFonts w:ascii="Arial" w:eastAsia="Times New Roman" w:hAnsi="Arial" w:cs="Arial"/>
                <w:b/>
                <w:bCs/>
                <w:sz w:val="16"/>
                <w:szCs w:val="16"/>
                <w:lang w:eastAsia="en-GB"/>
              </w:rPr>
              <w:t>202</w:t>
            </w:r>
            <w:r w:rsidR="004D0162">
              <w:rPr>
                <w:rFonts w:ascii="Arial" w:eastAsia="Times New Roman" w:hAnsi="Arial" w:cs="Arial"/>
                <w:b/>
                <w:bCs/>
                <w:sz w:val="16"/>
                <w:szCs w:val="16"/>
                <w:lang w:eastAsia="en-GB"/>
              </w:rPr>
              <w:t>4</w:t>
            </w:r>
            <w:r w:rsidRPr="004879E6">
              <w:rPr>
                <w:rFonts w:ascii="Arial" w:eastAsia="Times New Roman" w:hAnsi="Arial" w:cs="Arial"/>
                <w:b/>
                <w:bCs/>
                <w:sz w:val="16"/>
                <w:szCs w:val="16"/>
                <w:lang w:eastAsia="en-GB"/>
              </w:rPr>
              <w:t xml:space="preserve">. </w:t>
            </w:r>
          </w:p>
        </w:tc>
        <w:tc>
          <w:tcPr>
            <w:tcW w:w="311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54731" w:rsidRPr="004879E6" w:rsidRDefault="00EE7905" w:rsidP="00721936">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 xml:space="preserve">OSTVARENJE / </w:t>
            </w:r>
            <w:r w:rsidR="001F1E7F">
              <w:rPr>
                <w:rFonts w:ascii="Arial" w:eastAsia="Times New Roman" w:hAnsi="Arial" w:cs="Arial"/>
                <w:b/>
                <w:bCs/>
                <w:sz w:val="16"/>
                <w:szCs w:val="16"/>
                <w:lang w:eastAsia="en-GB"/>
              </w:rPr>
              <w:t>IZVRŠENJE</w:t>
            </w:r>
            <w:r w:rsidR="00A54731" w:rsidRPr="004879E6">
              <w:rPr>
                <w:rFonts w:ascii="Arial" w:eastAsia="Times New Roman" w:hAnsi="Arial" w:cs="Arial"/>
                <w:b/>
                <w:bCs/>
                <w:sz w:val="16"/>
                <w:szCs w:val="16"/>
                <w:lang w:eastAsia="en-GB"/>
              </w:rPr>
              <w:t xml:space="preserve"> 31.12.202</w:t>
            </w:r>
            <w:r w:rsidR="004D0162">
              <w:rPr>
                <w:rFonts w:ascii="Arial" w:eastAsia="Times New Roman" w:hAnsi="Arial" w:cs="Arial"/>
                <w:b/>
                <w:bCs/>
                <w:sz w:val="16"/>
                <w:szCs w:val="16"/>
                <w:lang w:eastAsia="en-GB"/>
              </w:rPr>
              <w:t>4</w:t>
            </w:r>
            <w:r w:rsidR="00A54731" w:rsidRPr="004879E6">
              <w:rPr>
                <w:rFonts w:ascii="Arial" w:eastAsia="Times New Roman" w:hAnsi="Arial" w:cs="Arial"/>
                <w:b/>
                <w:bCs/>
                <w:sz w:val="16"/>
                <w:szCs w:val="16"/>
                <w:lang w:eastAsia="en-GB"/>
              </w:rPr>
              <w:t>.</w:t>
            </w:r>
          </w:p>
        </w:tc>
        <w:tc>
          <w:tcPr>
            <w:tcW w:w="127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54731" w:rsidRPr="004879E6" w:rsidRDefault="00A54731" w:rsidP="00721936">
            <w:pPr>
              <w:spacing w:after="0" w:line="240" w:lineRule="auto"/>
              <w:jc w:val="center"/>
              <w:rPr>
                <w:rFonts w:ascii="Arial" w:eastAsia="Times New Roman" w:hAnsi="Arial" w:cs="Arial"/>
                <w:b/>
                <w:bCs/>
                <w:sz w:val="16"/>
                <w:szCs w:val="16"/>
                <w:lang w:eastAsia="en-GB"/>
              </w:rPr>
            </w:pPr>
            <w:r w:rsidRPr="004879E6">
              <w:rPr>
                <w:rFonts w:ascii="Arial" w:eastAsia="Times New Roman" w:hAnsi="Arial" w:cs="Arial"/>
                <w:b/>
                <w:bCs/>
                <w:sz w:val="16"/>
                <w:szCs w:val="16"/>
                <w:lang w:eastAsia="en-GB"/>
              </w:rPr>
              <w:t>INDEKS</w:t>
            </w:r>
          </w:p>
        </w:tc>
      </w:tr>
      <w:tr w:rsidR="00A54731" w:rsidRPr="004879E6" w:rsidTr="00721936">
        <w:trPr>
          <w:trHeight w:val="255"/>
        </w:trPr>
        <w:tc>
          <w:tcPr>
            <w:tcW w:w="6941" w:type="dxa"/>
            <w:gridSpan w:val="8"/>
            <w:tcBorders>
              <w:top w:val="single" w:sz="4" w:space="0" w:color="auto"/>
              <w:left w:val="single" w:sz="4" w:space="0" w:color="auto"/>
              <w:bottom w:val="single" w:sz="4" w:space="0" w:color="auto"/>
              <w:right w:val="nil"/>
            </w:tcBorders>
            <w:shd w:val="clear" w:color="auto" w:fill="auto"/>
            <w:noWrap/>
            <w:vAlign w:val="bottom"/>
            <w:hideMark/>
          </w:tcPr>
          <w:p w:rsidR="00A54731" w:rsidRPr="004879E6" w:rsidRDefault="00A54731" w:rsidP="00721936">
            <w:pPr>
              <w:spacing w:after="0" w:line="240" w:lineRule="auto"/>
              <w:jc w:val="center"/>
              <w:rPr>
                <w:rFonts w:ascii="Arial" w:eastAsia="Times New Roman" w:hAnsi="Arial" w:cs="Arial"/>
                <w:bCs/>
                <w:sz w:val="16"/>
                <w:szCs w:val="16"/>
                <w:lang w:eastAsia="en-GB"/>
              </w:rPr>
            </w:pPr>
            <w:r w:rsidRPr="004879E6">
              <w:rPr>
                <w:rFonts w:ascii="Arial" w:eastAsia="Times New Roman" w:hAnsi="Arial" w:cs="Arial"/>
                <w:bCs/>
                <w:sz w:val="16"/>
                <w:szCs w:val="16"/>
                <w:lang w:eastAsia="en-GB"/>
              </w:rPr>
              <w:t>1</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2</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center"/>
              <w:rPr>
                <w:rFonts w:ascii="Arial" w:eastAsia="Times New Roman" w:hAnsi="Arial" w:cs="Arial"/>
                <w:sz w:val="16"/>
                <w:szCs w:val="16"/>
                <w:lang w:eastAsia="en-GB"/>
              </w:rPr>
            </w:pPr>
            <w:r w:rsidRPr="004879E6">
              <w:rPr>
                <w:rFonts w:ascii="Arial" w:eastAsia="Times New Roman" w:hAnsi="Arial" w:cs="Arial"/>
                <w:sz w:val="16"/>
                <w:szCs w:val="16"/>
                <w:lang w:eastAsia="en-GB"/>
              </w:rPr>
              <w:t>4=3/2</w:t>
            </w:r>
          </w:p>
        </w:tc>
      </w:tr>
      <w:tr w:rsidR="00A54731" w:rsidRPr="004879E6" w:rsidTr="00721936">
        <w:trPr>
          <w:trHeight w:val="255"/>
        </w:trPr>
        <w:tc>
          <w:tcPr>
            <w:tcW w:w="552"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jc w:val="center"/>
              <w:rPr>
                <w:rFonts w:ascii="Arial" w:eastAsia="Times New Roman" w:hAnsi="Arial" w:cs="Arial"/>
                <w:sz w:val="16"/>
                <w:szCs w:val="16"/>
                <w:lang w:eastAsia="en-GB"/>
              </w:rPr>
            </w:pPr>
          </w:p>
        </w:tc>
        <w:tc>
          <w:tcPr>
            <w:tcW w:w="552"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52"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50"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50"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50"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50"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3085" w:type="dxa"/>
            <w:tcBorders>
              <w:top w:val="single" w:sz="4" w:space="0" w:color="auto"/>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819"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1733"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830"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2288"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543"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c>
          <w:tcPr>
            <w:tcW w:w="733" w:type="dxa"/>
            <w:tcBorders>
              <w:top w:val="nil"/>
              <w:left w:val="nil"/>
              <w:bottom w:val="nil"/>
              <w:right w:val="nil"/>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sz w:val="16"/>
                <w:szCs w:val="16"/>
                <w:lang w:eastAsia="en-GB"/>
              </w:rPr>
            </w:pPr>
          </w:p>
        </w:tc>
      </w:tr>
      <w:tr w:rsidR="00A54731" w:rsidRPr="004879E6" w:rsidTr="00721936">
        <w:trPr>
          <w:trHeight w:val="255"/>
        </w:trPr>
        <w:tc>
          <w:tcPr>
            <w:tcW w:w="694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rPr>
                <w:rFonts w:ascii="Arial" w:eastAsia="Times New Roman" w:hAnsi="Arial" w:cs="Arial"/>
                <w:b/>
                <w:sz w:val="16"/>
                <w:szCs w:val="16"/>
                <w:lang w:eastAsia="en-GB"/>
              </w:rPr>
            </w:pPr>
            <w:r w:rsidRPr="004879E6">
              <w:rPr>
                <w:rFonts w:ascii="Arial" w:eastAsia="Times New Roman" w:hAnsi="Arial" w:cs="Arial"/>
                <w:b/>
                <w:sz w:val="16"/>
                <w:szCs w:val="16"/>
                <w:lang w:eastAsia="en-GB"/>
              </w:rPr>
              <w:t xml:space="preserve"> Dana jamstva                                                      </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r>
      <w:tr w:rsidR="00A54731" w:rsidRPr="004879E6" w:rsidTr="00721936">
        <w:trPr>
          <w:trHeight w:val="255"/>
        </w:trPr>
        <w:tc>
          <w:tcPr>
            <w:tcW w:w="6941"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A54731" w:rsidRPr="004879E6" w:rsidRDefault="00A54731" w:rsidP="00721936">
            <w:pPr>
              <w:spacing w:after="0" w:line="240" w:lineRule="auto"/>
              <w:rPr>
                <w:rFonts w:ascii="Arial" w:eastAsia="Times New Roman" w:hAnsi="Arial" w:cs="Arial"/>
                <w:sz w:val="16"/>
                <w:szCs w:val="16"/>
                <w:lang w:eastAsia="en-GB"/>
              </w:rPr>
            </w:pPr>
            <w:r w:rsidRPr="004879E6">
              <w:rPr>
                <w:rFonts w:ascii="Arial" w:eastAsia="Times New Roman" w:hAnsi="Arial" w:cs="Arial"/>
                <w:sz w:val="16"/>
                <w:szCs w:val="16"/>
                <w:lang w:eastAsia="en-GB"/>
              </w:rPr>
              <w:t xml:space="preserve"> </w:t>
            </w:r>
            <w:r w:rsidRPr="004879E6">
              <w:rPr>
                <w:rFonts w:ascii="Arial" w:eastAsia="Times New Roman" w:hAnsi="Arial" w:cs="Arial"/>
                <w:b/>
                <w:bCs/>
                <w:color w:val="000000"/>
                <w:sz w:val="16"/>
                <w:szCs w:val="16"/>
                <w:lang w:eastAsia="en-GB"/>
              </w:rPr>
              <w:t>Plaćanja po protestiranim jamstvima</w:t>
            </w:r>
            <w:r w:rsidRPr="004879E6">
              <w:rPr>
                <w:rFonts w:ascii="Arial" w:eastAsia="Times New Roman" w:hAnsi="Arial" w:cs="Arial"/>
                <w:sz w:val="16"/>
                <w:szCs w:val="16"/>
                <w:lang w:eastAsia="en-GB"/>
              </w:rPr>
              <w:t xml:space="preserve">                                                     </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A54731" w:rsidRPr="004879E6" w:rsidRDefault="00A54731" w:rsidP="00721936">
            <w:pPr>
              <w:spacing w:after="0" w:line="240" w:lineRule="auto"/>
              <w:jc w:val="right"/>
              <w:rPr>
                <w:rFonts w:ascii="Arial" w:eastAsia="Times New Roman" w:hAnsi="Arial" w:cs="Arial"/>
                <w:sz w:val="16"/>
                <w:szCs w:val="16"/>
                <w:lang w:eastAsia="en-GB"/>
              </w:rPr>
            </w:pPr>
            <w:r w:rsidRPr="004879E6">
              <w:rPr>
                <w:rFonts w:ascii="Arial" w:eastAsia="Times New Roman" w:hAnsi="Arial" w:cs="Arial"/>
                <w:sz w:val="16"/>
                <w:szCs w:val="16"/>
                <w:lang w:eastAsia="en-GB"/>
              </w:rPr>
              <w:t>0,00%</w:t>
            </w:r>
          </w:p>
        </w:tc>
      </w:tr>
    </w:tbl>
    <w:p w:rsidR="00FA0BCA" w:rsidRDefault="00FA0BCA" w:rsidP="00FA0BCA"/>
    <w:p w:rsidR="00226E9D" w:rsidRDefault="00226E9D" w:rsidP="00FA0BCA"/>
    <w:p w:rsidR="00226E9D" w:rsidRDefault="00226E9D" w:rsidP="00FA0BCA"/>
    <w:p w:rsidR="00226E9D" w:rsidRDefault="00226E9D" w:rsidP="00FA0BCA"/>
    <w:p w:rsidR="003C39DA" w:rsidRDefault="003C39DA" w:rsidP="00FA0BCA"/>
    <w:p w:rsidR="003C39DA" w:rsidRPr="00FA0BCA" w:rsidRDefault="003C39DA" w:rsidP="00FA0BCA"/>
    <w:p w:rsidR="00A34153" w:rsidRPr="00BB02A1" w:rsidRDefault="00A34153" w:rsidP="003C39DA">
      <w:pPr>
        <w:pStyle w:val="Heading1"/>
        <w:spacing w:before="0"/>
        <w:jc w:val="center"/>
        <w:rPr>
          <w:rFonts w:ascii="Times New Roman" w:hAnsi="Times New Roman" w:cs="Times New Roman"/>
          <w:b/>
          <w:color w:val="auto"/>
          <w:sz w:val="24"/>
          <w:szCs w:val="24"/>
        </w:rPr>
      </w:pPr>
      <w:bookmarkStart w:id="21" w:name="_Toc193099780"/>
      <w:r w:rsidRPr="00BB02A1">
        <w:rPr>
          <w:rFonts w:ascii="Times New Roman" w:hAnsi="Times New Roman" w:cs="Times New Roman"/>
          <w:b/>
          <w:color w:val="auto"/>
          <w:sz w:val="24"/>
          <w:szCs w:val="24"/>
        </w:rPr>
        <w:lastRenderedPageBreak/>
        <w:t>V</w:t>
      </w:r>
      <w:r w:rsidR="00314FF5" w:rsidRPr="00BB02A1">
        <w:rPr>
          <w:rFonts w:ascii="Times New Roman" w:hAnsi="Times New Roman" w:cs="Times New Roman"/>
          <w:b/>
          <w:color w:val="auto"/>
          <w:sz w:val="24"/>
          <w:szCs w:val="24"/>
        </w:rPr>
        <w:t xml:space="preserve">.  </w:t>
      </w:r>
      <w:r w:rsidRPr="00BB02A1">
        <w:rPr>
          <w:rFonts w:ascii="Times New Roman" w:hAnsi="Times New Roman" w:cs="Times New Roman"/>
          <w:b/>
          <w:color w:val="auto"/>
          <w:sz w:val="24"/>
          <w:szCs w:val="24"/>
        </w:rPr>
        <w:t>ZAVRŠNE ODREDBE</w:t>
      </w:r>
      <w:bookmarkEnd w:id="21"/>
    </w:p>
    <w:p w:rsidR="00A34153" w:rsidRPr="00BB02A1" w:rsidRDefault="009F54B2" w:rsidP="00F86B57">
      <w:pPr>
        <w:jc w:val="center"/>
        <w:rPr>
          <w:rFonts w:ascii="Times New Roman" w:hAnsi="Times New Roman" w:cs="Times New Roman"/>
        </w:rPr>
      </w:pPr>
      <w:r>
        <w:rPr>
          <w:sz w:val="24"/>
          <w:szCs w:val="24"/>
        </w:rPr>
        <w:br/>
      </w:r>
      <w:r w:rsidR="00A34153" w:rsidRPr="00BB02A1">
        <w:rPr>
          <w:rFonts w:ascii="Times New Roman" w:hAnsi="Times New Roman" w:cs="Times New Roman"/>
        </w:rPr>
        <w:t xml:space="preserve">Članak </w:t>
      </w:r>
      <w:r w:rsidR="0084677D">
        <w:rPr>
          <w:rFonts w:ascii="Times New Roman" w:hAnsi="Times New Roman" w:cs="Times New Roman"/>
        </w:rPr>
        <w:t>5</w:t>
      </w:r>
      <w:r w:rsidR="00A34153" w:rsidRPr="00BB02A1">
        <w:rPr>
          <w:rFonts w:ascii="Times New Roman" w:hAnsi="Times New Roman" w:cs="Times New Roman"/>
        </w:rPr>
        <w:t>.</w:t>
      </w:r>
      <w:r w:rsidR="00C0049B" w:rsidRPr="00BB02A1">
        <w:rPr>
          <w:rFonts w:ascii="Times New Roman" w:hAnsi="Times New Roman" w:cs="Times New Roman"/>
        </w:rPr>
        <w:br/>
      </w:r>
    </w:p>
    <w:p w:rsidR="00A34153" w:rsidRDefault="00CA0E05" w:rsidP="006907DE">
      <w:pPr>
        <w:rPr>
          <w:rFonts w:ascii="Times New Roman" w:hAnsi="Times New Roman" w:cs="Times New Roman"/>
          <w:sz w:val="20"/>
          <w:szCs w:val="20"/>
        </w:rPr>
      </w:pPr>
      <w:permStart w:id="2083328937" w:edGrp="everyone"/>
      <w:r>
        <w:rPr>
          <w:rFonts w:ascii="Times New Roman" w:hAnsi="Times New Roman" w:cs="Times New Roman"/>
          <w:sz w:val="20"/>
          <w:szCs w:val="20"/>
        </w:rPr>
        <w:t>G</w:t>
      </w:r>
      <w:r w:rsidR="00A34153" w:rsidRPr="007252EE">
        <w:rPr>
          <w:rFonts w:ascii="Times New Roman" w:hAnsi="Times New Roman" w:cs="Times New Roman"/>
          <w:sz w:val="20"/>
          <w:szCs w:val="20"/>
        </w:rPr>
        <w:t>odišnji izvještaj o izvršenju Financijskog plana</w:t>
      </w:r>
      <w:r w:rsidR="00FB1A7F" w:rsidRPr="007252EE">
        <w:rPr>
          <w:rFonts w:ascii="Times New Roman" w:hAnsi="Times New Roman" w:cs="Times New Roman"/>
          <w:sz w:val="20"/>
          <w:szCs w:val="20"/>
        </w:rPr>
        <w:t xml:space="preserve"> </w:t>
      </w:r>
      <w:r w:rsidR="00D657F6">
        <w:rPr>
          <w:rFonts w:ascii="Times New Roman" w:eastAsia="Times New Roman" w:hAnsi="Times New Roman" w:cs="Times New Roman"/>
          <w:sz w:val="20"/>
          <w:szCs w:val="20"/>
          <w:lang w:eastAsia="en-GB"/>
        </w:rPr>
        <w:t>Gradske knjižnice</w:t>
      </w:r>
      <w:r w:rsidR="007717EC" w:rsidRPr="00EC0CFC">
        <w:rPr>
          <w:rFonts w:ascii="Times New Roman" w:eastAsia="Times New Roman" w:hAnsi="Times New Roman" w:cs="Times New Roman"/>
          <w:sz w:val="20"/>
          <w:szCs w:val="20"/>
          <w:lang w:eastAsia="en-GB"/>
        </w:rPr>
        <w:t xml:space="preserve"> Umag</w:t>
      </w:r>
      <w:r w:rsidR="004460D5" w:rsidRPr="0056535C">
        <w:rPr>
          <w:rFonts w:ascii="Times New Roman" w:hAnsi="Times New Roman" w:cs="Times New Roman"/>
          <w:color w:val="FF0000"/>
          <w:sz w:val="20"/>
          <w:szCs w:val="20"/>
        </w:rPr>
        <w:t xml:space="preserve"> </w:t>
      </w:r>
      <w:r w:rsidR="00FB1A7F" w:rsidRPr="007252EE">
        <w:rPr>
          <w:rFonts w:ascii="Times New Roman" w:hAnsi="Times New Roman" w:cs="Times New Roman"/>
          <w:sz w:val="20"/>
          <w:szCs w:val="20"/>
        </w:rPr>
        <w:t>z</w:t>
      </w:r>
      <w:r w:rsidR="00A34153" w:rsidRPr="007252EE">
        <w:rPr>
          <w:rFonts w:ascii="Times New Roman" w:hAnsi="Times New Roman" w:cs="Times New Roman"/>
          <w:sz w:val="20"/>
          <w:szCs w:val="20"/>
        </w:rPr>
        <w:t>a 202</w:t>
      </w:r>
      <w:r w:rsidR="00251EF3">
        <w:rPr>
          <w:rFonts w:ascii="Times New Roman" w:hAnsi="Times New Roman" w:cs="Times New Roman"/>
          <w:sz w:val="20"/>
          <w:szCs w:val="20"/>
        </w:rPr>
        <w:t>4</w:t>
      </w:r>
      <w:r w:rsidR="00A34153" w:rsidRPr="007252EE">
        <w:rPr>
          <w:rFonts w:ascii="Times New Roman" w:hAnsi="Times New Roman" w:cs="Times New Roman"/>
          <w:sz w:val="20"/>
          <w:szCs w:val="20"/>
        </w:rPr>
        <w:t xml:space="preserve">. godinu </w:t>
      </w:r>
      <w:r w:rsidR="00A34153" w:rsidRPr="00F771DD">
        <w:rPr>
          <w:rFonts w:ascii="Times New Roman" w:hAnsi="Times New Roman" w:cs="Times New Roman"/>
          <w:sz w:val="20"/>
          <w:szCs w:val="20"/>
        </w:rPr>
        <w:t>objavit će se na službenim stranicama ustanove</w:t>
      </w:r>
      <w:r w:rsidR="007252EE" w:rsidRPr="00F771DD">
        <w:rPr>
          <w:rFonts w:ascii="Times New Roman" w:hAnsi="Times New Roman" w:cs="Times New Roman"/>
          <w:sz w:val="20"/>
          <w:szCs w:val="20"/>
        </w:rPr>
        <w:t xml:space="preserve"> </w:t>
      </w:r>
      <w:r w:rsidR="00A34153" w:rsidRPr="00F771DD">
        <w:rPr>
          <w:rFonts w:ascii="Times New Roman" w:hAnsi="Times New Roman" w:cs="Times New Roman"/>
          <w:sz w:val="20"/>
          <w:szCs w:val="20"/>
        </w:rPr>
        <w:t>i stupa na</w:t>
      </w:r>
      <w:r w:rsidR="00A34153" w:rsidRPr="007252EE">
        <w:rPr>
          <w:rFonts w:ascii="Times New Roman" w:hAnsi="Times New Roman" w:cs="Times New Roman"/>
          <w:sz w:val="20"/>
          <w:szCs w:val="20"/>
        </w:rPr>
        <w:t xml:space="preserve"> snagu osmog dana od dana objave. </w:t>
      </w:r>
    </w:p>
    <w:p w:rsidR="000B3DB9" w:rsidRPr="007252EE" w:rsidRDefault="000B3DB9" w:rsidP="006907DE">
      <w:pPr>
        <w:rPr>
          <w:rFonts w:ascii="Times New Roman" w:hAnsi="Times New Roman" w:cs="Times New Roman"/>
          <w:sz w:val="20"/>
          <w:szCs w:val="20"/>
        </w:rPr>
      </w:pPr>
    </w:p>
    <w:p w:rsidR="00486D88" w:rsidRPr="00486D88" w:rsidRDefault="00BE138E" w:rsidP="00486D88">
      <w:pPr>
        <w:rPr>
          <w:rFonts w:ascii="Times New Roman" w:hAnsi="Times New Roman" w:cs="Times New Roman"/>
          <w:sz w:val="20"/>
          <w:szCs w:val="20"/>
        </w:rPr>
      </w:pPr>
      <w:r>
        <w:rPr>
          <w:rFonts w:ascii="Times New Roman" w:hAnsi="Times New Roman" w:cs="Times New Roman"/>
          <w:sz w:val="20"/>
          <w:szCs w:val="20"/>
        </w:rPr>
        <w:t xml:space="preserve">KLASA: </w:t>
      </w:r>
      <w:r>
        <w:t>400-04/25-01/01</w:t>
      </w:r>
      <w:r w:rsidR="00486D88" w:rsidRPr="00486D88">
        <w:rPr>
          <w:rFonts w:ascii="Times New Roman" w:hAnsi="Times New Roman" w:cs="Times New Roman"/>
          <w:sz w:val="20"/>
          <w:szCs w:val="20"/>
        </w:rPr>
        <w:t xml:space="preserve"> </w:t>
      </w:r>
    </w:p>
    <w:p w:rsidR="00486D88" w:rsidRPr="00486D88" w:rsidRDefault="00486D88" w:rsidP="00486D88">
      <w:pPr>
        <w:rPr>
          <w:rFonts w:ascii="Times New Roman" w:hAnsi="Times New Roman" w:cs="Times New Roman"/>
          <w:sz w:val="20"/>
          <w:szCs w:val="20"/>
        </w:rPr>
      </w:pPr>
      <w:r w:rsidRPr="00486D88">
        <w:rPr>
          <w:rFonts w:ascii="Times New Roman" w:hAnsi="Times New Roman" w:cs="Times New Roman"/>
          <w:sz w:val="20"/>
          <w:szCs w:val="20"/>
        </w:rPr>
        <w:t>URB</w:t>
      </w:r>
      <w:r w:rsidR="00BE138E">
        <w:rPr>
          <w:rFonts w:ascii="Times New Roman" w:hAnsi="Times New Roman" w:cs="Times New Roman"/>
          <w:sz w:val="20"/>
          <w:szCs w:val="20"/>
        </w:rPr>
        <w:t xml:space="preserve">ROJ: </w:t>
      </w:r>
      <w:r w:rsidRPr="00486D88">
        <w:rPr>
          <w:rFonts w:ascii="Times New Roman" w:hAnsi="Times New Roman" w:cs="Times New Roman"/>
          <w:sz w:val="20"/>
          <w:szCs w:val="20"/>
        </w:rPr>
        <w:t xml:space="preserve"> </w:t>
      </w:r>
      <w:r w:rsidR="00BE138E">
        <w:t>2105-5-11-01-25-5</w:t>
      </w:r>
    </w:p>
    <w:p w:rsidR="008F667C" w:rsidRPr="00486D88" w:rsidRDefault="00486D88" w:rsidP="008F667C">
      <w:pPr>
        <w:rPr>
          <w:rFonts w:ascii="Times New Roman" w:hAnsi="Times New Roman" w:cs="Times New Roman"/>
          <w:b/>
          <w:sz w:val="20"/>
          <w:szCs w:val="20"/>
        </w:rPr>
      </w:pPr>
      <w:r w:rsidRPr="00486D88">
        <w:rPr>
          <w:rFonts w:ascii="Times New Roman" w:hAnsi="Times New Roman" w:cs="Times New Roman"/>
          <w:sz w:val="20"/>
          <w:szCs w:val="20"/>
        </w:rPr>
        <w:t xml:space="preserve">Umag, </w:t>
      </w:r>
      <w:r w:rsidR="00BE138E">
        <w:t xml:space="preserve">17. 3. 2025.                                      </w:t>
      </w:r>
      <w:r w:rsidRPr="00486D88">
        <w:rPr>
          <w:rFonts w:ascii="Times New Roman" w:hAnsi="Times New Roman" w:cs="Times New Roman"/>
          <w:sz w:val="20"/>
          <w:szCs w:val="20"/>
        </w:rPr>
        <w:t xml:space="preserve">                </w:t>
      </w:r>
      <w:r w:rsidR="00BE138E">
        <w:t xml:space="preserve">   </w:t>
      </w:r>
      <w:bookmarkStart w:id="22" w:name="_GoBack"/>
      <w:bookmarkEnd w:id="22"/>
      <w:r w:rsidRPr="00486D88">
        <w:rPr>
          <w:rFonts w:ascii="Times New Roman" w:hAnsi="Times New Roman" w:cs="Times New Roman"/>
          <w:sz w:val="20"/>
          <w:szCs w:val="20"/>
        </w:rPr>
        <w:t xml:space="preserve">                                                                                       RAVNATELJ </w:t>
      </w:r>
      <w:r w:rsidRPr="00486D88">
        <w:rPr>
          <w:rFonts w:ascii="Times New Roman" w:hAnsi="Times New Roman" w:cs="Times New Roman"/>
          <w:sz w:val="20"/>
          <w:szCs w:val="20"/>
        </w:rPr>
        <w:br/>
        <w:t xml:space="preserve">                                                                                                                                                                              </w:t>
      </w:r>
      <w:r w:rsidR="008F667C">
        <w:rPr>
          <w:rFonts w:ascii="Times New Roman" w:hAnsi="Times New Roman" w:cs="Times New Roman"/>
          <w:sz w:val="20"/>
          <w:szCs w:val="20"/>
        </w:rPr>
        <w:t xml:space="preserve">  </w:t>
      </w:r>
      <w:r w:rsidRPr="00486D88">
        <w:rPr>
          <w:rFonts w:ascii="Times New Roman" w:hAnsi="Times New Roman" w:cs="Times New Roman"/>
          <w:sz w:val="20"/>
          <w:szCs w:val="20"/>
        </w:rPr>
        <w:t xml:space="preserve"> </w:t>
      </w:r>
      <w:r w:rsidR="008F667C" w:rsidRPr="00486D88">
        <w:rPr>
          <w:rFonts w:ascii="Times New Roman" w:hAnsi="Times New Roman" w:cs="Times New Roman"/>
          <w:sz w:val="20"/>
          <w:szCs w:val="20"/>
        </w:rPr>
        <w:t xml:space="preserve">Neven Ušumović      </w:t>
      </w:r>
    </w:p>
    <w:permEnd w:id="2083328937"/>
    <w:p w:rsidR="00486D88" w:rsidRPr="00486D88" w:rsidRDefault="00486D88" w:rsidP="00486D88">
      <w:pPr>
        <w:rPr>
          <w:rFonts w:ascii="Times New Roman" w:hAnsi="Times New Roman" w:cs="Times New Roman"/>
          <w:sz w:val="20"/>
          <w:szCs w:val="20"/>
        </w:rPr>
      </w:pPr>
    </w:p>
    <w:p w:rsidR="00486D88" w:rsidRPr="00486D88" w:rsidRDefault="00486D88" w:rsidP="00486D88">
      <w:pPr>
        <w:rPr>
          <w:rFonts w:ascii="Times New Roman" w:hAnsi="Times New Roman" w:cs="Times New Roman"/>
          <w:b/>
          <w:sz w:val="20"/>
          <w:szCs w:val="20"/>
        </w:rPr>
      </w:pPr>
      <w:r w:rsidRPr="00486D88">
        <w:rPr>
          <w:rFonts w:ascii="Times New Roman" w:hAnsi="Times New Roman" w:cs="Times New Roman"/>
          <w:sz w:val="20"/>
          <w:szCs w:val="20"/>
        </w:rPr>
        <w:t xml:space="preserve">                                                                                                                                                                               </w:t>
      </w:r>
      <w:r w:rsidR="003200FF">
        <w:rPr>
          <w:rFonts w:ascii="Times New Roman" w:hAnsi="Times New Roman" w:cs="Times New Roman"/>
          <w:sz w:val="20"/>
          <w:szCs w:val="20"/>
        </w:rPr>
        <w:t xml:space="preserve"> </w:t>
      </w:r>
      <w:r w:rsidRPr="00486D88">
        <w:rPr>
          <w:rFonts w:ascii="Times New Roman" w:hAnsi="Times New Roman" w:cs="Times New Roman"/>
          <w:sz w:val="20"/>
          <w:szCs w:val="20"/>
        </w:rPr>
        <w:t xml:space="preserve"> </w:t>
      </w:r>
    </w:p>
    <w:p w:rsidR="00A34153" w:rsidRPr="00BE6C40" w:rsidRDefault="00BE6C40" w:rsidP="00BE6C40">
      <w:pPr>
        <w:tabs>
          <w:tab w:val="left" w:pos="9028"/>
        </w:tabs>
        <w:rPr>
          <w:rFonts w:ascii="Times New Roman" w:hAnsi="Times New Roman" w:cs="Times New Roman"/>
        </w:rPr>
      </w:pPr>
      <w:r>
        <w:rPr>
          <w:rFonts w:ascii="Times New Roman" w:hAnsi="Times New Roman" w:cs="Times New Roman"/>
        </w:rPr>
        <w:tab/>
      </w:r>
    </w:p>
    <w:sectPr w:rsidR="00A34153" w:rsidRPr="00BE6C40" w:rsidSect="00AC499D">
      <w:footerReference w:type="default" r:id="rId10"/>
      <w:pgSz w:w="16838" w:h="11906" w:orient="landscape"/>
      <w:pgMar w:top="709" w:right="678" w:bottom="720"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872" w:rsidRDefault="00350872" w:rsidP="004462EC">
      <w:pPr>
        <w:spacing w:after="0" w:line="240" w:lineRule="auto"/>
      </w:pPr>
      <w:r>
        <w:separator/>
      </w:r>
    </w:p>
  </w:endnote>
  <w:endnote w:type="continuationSeparator" w:id="0">
    <w:p w:rsidR="00350872" w:rsidRDefault="00350872" w:rsidP="0044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E39" w:rsidRDefault="00290E39">
    <w:pPr>
      <w:pStyle w:val="Footer"/>
      <w:jc w:val="center"/>
    </w:pPr>
  </w:p>
  <w:p w:rsidR="00290E39" w:rsidRDefault="00290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256621"/>
      <w:docPartObj>
        <w:docPartGallery w:val="Page Numbers (Bottom of Page)"/>
        <w:docPartUnique/>
      </w:docPartObj>
    </w:sdtPr>
    <w:sdtEndPr/>
    <w:sdtContent>
      <w:p w:rsidR="00290E39" w:rsidRDefault="00290E39">
        <w:pPr>
          <w:pStyle w:val="Footer"/>
          <w:jc w:val="center"/>
        </w:pPr>
        <w:r>
          <w:fldChar w:fldCharType="begin"/>
        </w:r>
        <w:r>
          <w:instrText>PAGE   \* MERGEFORMAT</w:instrText>
        </w:r>
        <w:r>
          <w:fldChar w:fldCharType="separate"/>
        </w:r>
        <w:r w:rsidR="00BE138E">
          <w:rPr>
            <w:noProof/>
          </w:rPr>
          <w:t>2</w:t>
        </w:r>
        <w:r>
          <w:fldChar w:fldCharType="end"/>
        </w:r>
      </w:p>
    </w:sdtContent>
  </w:sdt>
  <w:p w:rsidR="00290E39" w:rsidRDefault="00290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86326"/>
      <w:docPartObj>
        <w:docPartGallery w:val="Page Numbers (Bottom of Page)"/>
        <w:docPartUnique/>
      </w:docPartObj>
    </w:sdtPr>
    <w:sdtEndPr/>
    <w:sdtContent>
      <w:p w:rsidR="00290E39" w:rsidRDefault="00290E39">
        <w:pPr>
          <w:pStyle w:val="Footer"/>
          <w:jc w:val="center"/>
        </w:pPr>
        <w:r>
          <w:fldChar w:fldCharType="begin"/>
        </w:r>
        <w:r>
          <w:instrText>PAGE   \* MERGEFORMAT</w:instrText>
        </w:r>
        <w:r>
          <w:fldChar w:fldCharType="separate"/>
        </w:r>
        <w:r w:rsidR="00BE138E">
          <w:rPr>
            <w:noProof/>
          </w:rPr>
          <w:t>21</w:t>
        </w:r>
        <w:r>
          <w:fldChar w:fldCharType="end"/>
        </w:r>
      </w:p>
    </w:sdtContent>
  </w:sdt>
  <w:p w:rsidR="00290E39" w:rsidRDefault="00290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872" w:rsidRDefault="00350872" w:rsidP="004462EC">
      <w:pPr>
        <w:spacing w:after="0" w:line="240" w:lineRule="auto"/>
      </w:pPr>
      <w:r>
        <w:separator/>
      </w:r>
    </w:p>
  </w:footnote>
  <w:footnote w:type="continuationSeparator" w:id="0">
    <w:p w:rsidR="00350872" w:rsidRDefault="00350872" w:rsidP="00446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color w:val="231F20"/>
        <w:w w:val="99"/>
        <w:sz w:val="24"/>
        <w:szCs w:val="24"/>
        <w:lang w:val="hr-HR" w:bidi="ar-SA"/>
      </w:rPr>
    </w:lvl>
  </w:abstractNum>
  <w:abstractNum w:abstractNumId="1" w15:restartNumberingAfterBreak="0">
    <w:nsid w:val="00ED3E77"/>
    <w:multiLevelType w:val="hybridMultilevel"/>
    <w:tmpl w:val="93966D48"/>
    <w:lvl w:ilvl="0" w:tplc="71A43F7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C14E4"/>
    <w:multiLevelType w:val="hybridMultilevel"/>
    <w:tmpl w:val="F050B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746456"/>
    <w:multiLevelType w:val="hybridMultilevel"/>
    <w:tmpl w:val="7592D8C4"/>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963EE"/>
    <w:multiLevelType w:val="hybridMultilevel"/>
    <w:tmpl w:val="F87436EC"/>
    <w:lvl w:ilvl="0" w:tplc="F43071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5B6802"/>
    <w:multiLevelType w:val="hybridMultilevel"/>
    <w:tmpl w:val="131A21EA"/>
    <w:lvl w:ilvl="0" w:tplc="56E0273C">
      <w:numFmt w:val="bullet"/>
      <w:lvlText w:val="-"/>
      <w:lvlJc w:val="left"/>
      <w:pPr>
        <w:ind w:left="720" w:hanging="360"/>
      </w:pPr>
      <w:rPr>
        <w:rFonts w:ascii="Times New Roman" w:eastAsia="Times New Roman" w:hAnsi="Times New Roman" w:hint="default"/>
        <w:b/>
        <w:bCs/>
        <w:i w:val="0"/>
        <w:iCs w:val="0"/>
      </w:rPr>
    </w:lvl>
    <w:lvl w:ilvl="1" w:tplc="56E0273C">
      <w:numFmt w:val="bullet"/>
      <w:lvlText w:val="-"/>
      <w:lvlJc w:val="left"/>
      <w:pPr>
        <w:ind w:left="1455" w:hanging="375"/>
      </w:pPr>
      <w:rPr>
        <w:rFonts w:ascii="Times New Roman" w:eastAsia="Times New Roman" w:hAnsi="Times New Roman" w:hint="default"/>
        <w:b/>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32923608"/>
    <w:multiLevelType w:val="multilevel"/>
    <w:tmpl w:val="14C40F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BB7F23"/>
    <w:multiLevelType w:val="hybridMultilevel"/>
    <w:tmpl w:val="5A364D88"/>
    <w:lvl w:ilvl="0" w:tplc="041A000F">
      <w:start w:val="1"/>
      <w:numFmt w:val="decimal"/>
      <w:lvlText w:val="%1."/>
      <w:lvlJc w:val="left"/>
      <w:pPr>
        <w:ind w:left="1440" w:hanging="360"/>
      </w:pPr>
      <w:rPr>
        <w:rFonts w:cs="Times New Roman" w:hint="default"/>
      </w:rPr>
    </w:lvl>
    <w:lvl w:ilvl="1" w:tplc="041A0003">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2D42360"/>
    <w:multiLevelType w:val="hybridMultilevel"/>
    <w:tmpl w:val="DB04A93C"/>
    <w:lvl w:ilvl="0" w:tplc="D2F456A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234D96"/>
    <w:multiLevelType w:val="multilevel"/>
    <w:tmpl w:val="72466C2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7EF6427"/>
    <w:multiLevelType w:val="hybridMultilevel"/>
    <w:tmpl w:val="DA28AB80"/>
    <w:lvl w:ilvl="0" w:tplc="E654DEC4">
      <w:start w:val="4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4605D9"/>
    <w:multiLevelType w:val="hybridMultilevel"/>
    <w:tmpl w:val="06F67810"/>
    <w:lvl w:ilvl="0" w:tplc="F43071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146A92"/>
    <w:multiLevelType w:val="hybridMultilevel"/>
    <w:tmpl w:val="5A722BC4"/>
    <w:lvl w:ilvl="0" w:tplc="245402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1513CE"/>
    <w:multiLevelType w:val="multilevel"/>
    <w:tmpl w:val="EDC2C24C"/>
    <w:lvl w:ilvl="0">
      <w:start w:val="1"/>
      <w:numFmt w:val="decimal"/>
      <w:lvlText w:val="%1."/>
      <w:lvlJc w:val="left"/>
      <w:pPr>
        <w:ind w:left="720" w:hanging="360"/>
      </w:pPr>
      <w:rPr>
        <w:rFonts w:hint="default"/>
        <w:color w:val="auto"/>
      </w:rPr>
    </w:lvl>
    <w:lvl w:ilvl="1">
      <w:start w:val="1"/>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96F10"/>
    <w:multiLevelType w:val="multilevel"/>
    <w:tmpl w:val="EDC2C24C"/>
    <w:lvl w:ilvl="0">
      <w:start w:val="1"/>
      <w:numFmt w:val="decimal"/>
      <w:lvlText w:val="%1."/>
      <w:lvlJc w:val="left"/>
      <w:pPr>
        <w:ind w:left="720" w:hanging="360"/>
      </w:pPr>
      <w:rPr>
        <w:rFonts w:hint="default"/>
        <w:color w:val="auto"/>
      </w:rPr>
    </w:lvl>
    <w:lvl w:ilvl="1">
      <w:start w:val="1"/>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787EDA"/>
    <w:multiLevelType w:val="hybridMultilevel"/>
    <w:tmpl w:val="2A044532"/>
    <w:lvl w:ilvl="0" w:tplc="37041F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83C30"/>
    <w:multiLevelType w:val="hybridMultilevel"/>
    <w:tmpl w:val="583A2344"/>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F3B2996"/>
    <w:multiLevelType w:val="multilevel"/>
    <w:tmpl w:val="4296D4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CA1068"/>
    <w:multiLevelType w:val="hybridMultilevel"/>
    <w:tmpl w:val="CE5661A6"/>
    <w:lvl w:ilvl="0" w:tplc="0809000F">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47101"/>
    <w:multiLevelType w:val="hybridMultilevel"/>
    <w:tmpl w:val="158E610A"/>
    <w:lvl w:ilvl="0" w:tplc="3EE0943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4D4A6C"/>
    <w:multiLevelType w:val="multilevel"/>
    <w:tmpl w:val="E458A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72B37BB0"/>
    <w:multiLevelType w:val="hybridMultilevel"/>
    <w:tmpl w:val="616CDBEE"/>
    <w:lvl w:ilvl="0" w:tplc="2454022A">
      <w:start w:val="1"/>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7E0319A9"/>
    <w:multiLevelType w:val="hybridMultilevel"/>
    <w:tmpl w:val="6FD80D36"/>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ECA620F"/>
    <w:multiLevelType w:val="hybridMultilevel"/>
    <w:tmpl w:val="09C8A50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1"/>
  </w:num>
  <w:num w:numId="5">
    <w:abstractNumId w:val="17"/>
  </w:num>
  <w:num w:numId="6">
    <w:abstractNumId w:val="14"/>
  </w:num>
  <w:num w:numId="7">
    <w:abstractNumId w:val="20"/>
  </w:num>
  <w:num w:numId="8">
    <w:abstractNumId w:val="3"/>
  </w:num>
  <w:num w:numId="9">
    <w:abstractNumId w:val="18"/>
  </w:num>
  <w:num w:numId="10">
    <w:abstractNumId w:val="23"/>
  </w:num>
  <w:num w:numId="11">
    <w:abstractNumId w:val="2"/>
  </w:num>
  <w:num w:numId="12">
    <w:abstractNumId w:val="13"/>
  </w:num>
  <w:num w:numId="13">
    <w:abstractNumId w:val="21"/>
  </w:num>
  <w:num w:numId="14">
    <w:abstractNumId w:val="8"/>
  </w:num>
  <w:num w:numId="15">
    <w:abstractNumId w:val="5"/>
  </w:num>
  <w:num w:numId="16">
    <w:abstractNumId w:val="7"/>
  </w:num>
  <w:num w:numId="17">
    <w:abstractNumId w:val="12"/>
  </w:num>
  <w:num w:numId="18">
    <w:abstractNumId w:val="22"/>
  </w:num>
  <w:num w:numId="19">
    <w:abstractNumId w:val="16"/>
  </w:num>
  <w:num w:numId="20">
    <w:abstractNumId w:val="10"/>
  </w:num>
  <w:num w:numId="21">
    <w:abstractNumId w:val="0"/>
  </w:num>
  <w:num w:numId="22">
    <w:abstractNumId w:val="4"/>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ocumentProtection w:edit="readOnly" w:formatting="1" w:enforcement="1" w:cryptProviderType="rsaAES" w:cryptAlgorithmClass="hash" w:cryptAlgorithmType="typeAny" w:cryptAlgorithmSid="14" w:cryptSpinCount="100000" w:hash="JhYwCecRApK2haTK3ukBLU+qHOhYFSU0WsSuSuVu2pr/AXBq+ivRZpvYD17EHWaqoIYaxwcU+6NSv2rSdp7idw==" w:salt="4g1MM8u9PKbfyqnAkGgK0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87"/>
    <w:rsid w:val="000023FF"/>
    <w:rsid w:val="00002839"/>
    <w:rsid w:val="00003000"/>
    <w:rsid w:val="00003206"/>
    <w:rsid w:val="00003725"/>
    <w:rsid w:val="00005E93"/>
    <w:rsid w:val="00010956"/>
    <w:rsid w:val="0001142B"/>
    <w:rsid w:val="00013AB6"/>
    <w:rsid w:val="00014A01"/>
    <w:rsid w:val="0001509F"/>
    <w:rsid w:val="00021148"/>
    <w:rsid w:val="0002155F"/>
    <w:rsid w:val="00026F0D"/>
    <w:rsid w:val="00030223"/>
    <w:rsid w:val="0003229D"/>
    <w:rsid w:val="00035FBF"/>
    <w:rsid w:val="0003685B"/>
    <w:rsid w:val="000371A8"/>
    <w:rsid w:val="00040FC9"/>
    <w:rsid w:val="00043C05"/>
    <w:rsid w:val="00044844"/>
    <w:rsid w:val="0004637E"/>
    <w:rsid w:val="000469D2"/>
    <w:rsid w:val="0004765A"/>
    <w:rsid w:val="00047EBC"/>
    <w:rsid w:val="00051C86"/>
    <w:rsid w:val="00056007"/>
    <w:rsid w:val="0006033D"/>
    <w:rsid w:val="00063B13"/>
    <w:rsid w:val="00063F26"/>
    <w:rsid w:val="00066236"/>
    <w:rsid w:val="00067FFA"/>
    <w:rsid w:val="000701A6"/>
    <w:rsid w:val="00071CE0"/>
    <w:rsid w:val="00073ADF"/>
    <w:rsid w:val="00074DB1"/>
    <w:rsid w:val="00076069"/>
    <w:rsid w:val="00081C27"/>
    <w:rsid w:val="00082679"/>
    <w:rsid w:val="00083C37"/>
    <w:rsid w:val="00085356"/>
    <w:rsid w:val="000872C8"/>
    <w:rsid w:val="00090772"/>
    <w:rsid w:val="000916BE"/>
    <w:rsid w:val="00091ED6"/>
    <w:rsid w:val="0009202D"/>
    <w:rsid w:val="00095A8D"/>
    <w:rsid w:val="0009727B"/>
    <w:rsid w:val="000A084F"/>
    <w:rsid w:val="000A274A"/>
    <w:rsid w:val="000A3B4D"/>
    <w:rsid w:val="000A3DBA"/>
    <w:rsid w:val="000B02A4"/>
    <w:rsid w:val="000B0B4D"/>
    <w:rsid w:val="000B2934"/>
    <w:rsid w:val="000B2CD7"/>
    <w:rsid w:val="000B30E7"/>
    <w:rsid w:val="000B39F3"/>
    <w:rsid w:val="000B3DB9"/>
    <w:rsid w:val="000B6F92"/>
    <w:rsid w:val="000C02B2"/>
    <w:rsid w:val="000C0B2F"/>
    <w:rsid w:val="000C10D2"/>
    <w:rsid w:val="000C2065"/>
    <w:rsid w:val="000C2AF9"/>
    <w:rsid w:val="000C2B49"/>
    <w:rsid w:val="000C36AC"/>
    <w:rsid w:val="000C41B9"/>
    <w:rsid w:val="000C6477"/>
    <w:rsid w:val="000C6A26"/>
    <w:rsid w:val="000D01E5"/>
    <w:rsid w:val="000D0339"/>
    <w:rsid w:val="000D0FCD"/>
    <w:rsid w:val="000D3467"/>
    <w:rsid w:val="000D3F5C"/>
    <w:rsid w:val="000D7E57"/>
    <w:rsid w:val="000E276E"/>
    <w:rsid w:val="000E5097"/>
    <w:rsid w:val="000E5926"/>
    <w:rsid w:val="000E668B"/>
    <w:rsid w:val="000E7C20"/>
    <w:rsid w:val="000F0CAA"/>
    <w:rsid w:val="000F372C"/>
    <w:rsid w:val="000F3838"/>
    <w:rsid w:val="000F6D3B"/>
    <w:rsid w:val="00102DF3"/>
    <w:rsid w:val="00103E72"/>
    <w:rsid w:val="001046EB"/>
    <w:rsid w:val="00107629"/>
    <w:rsid w:val="00110053"/>
    <w:rsid w:val="00110A46"/>
    <w:rsid w:val="00112645"/>
    <w:rsid w:val="001150A8"/>
    <w:rsid w:val="00115E06"/>
    <w:rsid w:val="001177F3"/>
    <w:rsid w:val="00120198"/>
    <w:rsid w:val="00120869"/>
    <w:rsid w:val="001218C3"/>
    <w:rsid w:val="00124FB9"/>
    <w:rsid w:val="00130B9E"/>
    <w:rsid w:val="00137596"/>
    <w:rsid w:val="00137CB3"/>
    <w:rsid w:val="00137EE8"/>
    <w:rsid w:val="001462FC"/>
    <w:rsid w:val="00150579"/>
    <w:rsid w:val="00152396"/>
    <w:rsid w:val="00155158"/>
    <w:rsid w:val="001605F8"/>
    <w:rsid w:val="00161276"/>
    <w:rsid w:val="0016156F"/>
    <w:rsid w:val="00161DB8"/>
    <w:rsid w:val="00164017"/>
    <w:rsid w:val="001642A0"/>
    <w:rsid w:val="00164F47"/>
    <w:rsid w:val="00171A91"/>
    <w:rsid w:val="00173DC1"/>
    <w:rsid w:val="0017732C"/>
    <w:rsid w:val="00180C8E"/>
    <w:rsid w:val="001818EB"/>
    <w:rsid w:val="00181F8C"/>
    <w:rsid w:val="00184DF6"/>
    <w:rsid w:val="001852C7"/>
    <w:rsid w:val="00190A5F"/>
    <w:rsid w:val="0019115F"/>
    <w:rsid w:val="00191E85"/>
    <w:rsid w:val="00193068"/>
    <w:rsid w:val="00193CEA"/>
    <w:rsid w:val="00194560"/>
    <w:rsid w:val="001964BD"/>
    <w:rsid w:val="00196B82"/>
    <w:rsid w:val="00196FBD"/>
    <w:rsid w:val="001A42E6"/>
    <w:rsid w:val="001A5D2E"/>
    <w:rsid w:val="001A6959"/>
    <w:rsid w:val="001A7A39"/>
    <w:rsid w:val="001B2CDB"/>
    <w:rsid w:val="001B34A3"/>
    <w:rsid w:val="001B3807"/>
    <w:rsid w:val="001B3F32"/>
    <w:rsid w:val="001B4D22"/>
    <w:rsid w:val="001B67BE"/>
    <w:rsid w:val="001C2EF5"/>
    <w:rsid w:val="001C6844"/>
    <w:rsid w:val="001C6FF4"/>
    <w:rsid w:val="001D0587"/>
    <w:rsid w:val="001D2A03"/>
    <w:rsid w:val="001E284E"/>
    <w:rsid w:val="001E3D9B"/>
    <w:rsid w:val="001E4FE0"/>
    <w:rsid w:val="001F0C84"/>
    <w:rsid w:val="001F14F9"/>
    <w:rsid w:val="001F1E7F"/>
    <w:rsid w:val="001F21EE"/>
    <w:rsid w:val="001F3353"/>
    <w:rsid w:val="001F379D"/>
    <w:rsid w:val="002116B3"/>
    <w:rsid w:val="00211B26"/>
    <w:rsid w:val="002121D5"/>
    <w:rsid w:val="00212D07"/>
    <w:rsid w:val="00216B31"/>
    <w:rsid w:val="002177A9"/>
    <w:rsid w:val="002220E5"/>
    <w:rsid w:val="00222434"/>
    <w:rsid w:val="002231F1"/>
    <w:rsid w:val="002260E1"/>
    <w:rsid w:val="002262C2"/>
    <w:rsid w:val="00226E9D"/>
    <w:rsid w:val="00231C18"/>
    <w:rsid w:val="002441D5"/>
    <w:rsid w:val="00244285"/>
    <w:rsid w:val="002446BD"/>
    <w:rsid w:val="00250427"/>
    <w:rsid w:val="00251BBA"/>
    <w:rsid w:val="00251EF3"/>
    <w:rsid w:val="00252D63"/>
    <w:rsid w:val="002546C9"/>
    <w:rsid w:val="002548B9"/>
    <w:rsid w:val="002555E9"/>
    <w:rsid w:val="00255BDA"/>
    <w:rsid w:val="00255F6D"/>
    <w:rsid w:val="00256411"/>
    <w:rsid w:val="0025799A"/>
    <w:rsid w:val="002600D5"/>
    <w:rsid w:val="00260987"/>
    <w:rsid w:val="002638DD"/>
    <w:rsid w:val="00264523"/>
    <w:rsid w:val="0026575E"/>
    <w:rsid w:val="00265C8C"/>
    <w:rsid w:val="002669E4"/>
    <w:rsid w:val="00267D36"/>
    <w:rsid w:val="00272A0E"/>
    <w:rsid w:val="00273DDB"/>
    <w:rsid w:val="00273F6E"/>
    <w:rsid w:val="00274AAF"/>
    <w:rsid w:val="00274C6E"/>
    <w:rsid w:val="00275C12"/>
    <w:rsid w:val="002768A3"/>
    <w:rsid w:val="00276F50"/>
    <w:rsid w:val="00280956"/>
    <w:rsid w:val="00281693"/>
    <w:rsid w:val="002846EA"/>
    <w:rsid w:val="00286844"/>
    <w:rsid w:val="002872BC"/>
    <w:rsid w:val="00290E39"/>
    <w:rsid w:val="00294290"/>
    <w:rsid w:val="002957FC"/>
    <w:rsid w:val="0029600E"/>
    <w:rsid w:val="002A05AB"/>
    <w:rsid w:val="002A0B8A"/>
    <w:rsid w:val="002A375B"/>
    <w:rsid w:val="002A3F36"/>
    <w:rsid w:val="002B187A"/>
    <w:rsid w:val="002B1E15"/>
    <w:rsid w:val="002B1F35"/>
    <w:rsid w:val="002B21A1"/>
    <w:rsid w:val="002B2206"/>
    <w:rsid w:val="002B6220"/>
    <w:rsid w:val="002B6F00"/>
    <w:rsid w:val="002C2CF7"/>
    <w:rsid w:val="002D3EA6"/>
    <w:rsid w:val="002D61F6"/>
    <w:rsid w:val="002D69B7"/>
    <w:rsid w:val="002D774D"/>
    <w:rsid w:val="002E1917"/>
    <w:rsid w:val="002E2D96"/>
    <w:rsid w:val="002E52A1"/>
    <w:rsid w:val="002E5403"/>
    <w:rsid w:val="002E7339"/>
    <w:rsid w:val="002F3C17"/>
    <w:rsid w:val="002F3C3C"/>
    <w:rsid w:val="002F4058"/>
    <w:rsid w:val="00300777"/>
    <w:rsid w:val="0030119D"/>
    <w:rsid w:val="00301EFA"/>
    <w:rsid w:val="00302E00"/>
    <w:rsid w:val="0030698D"/>
    <w:rsid w:val="00310A99"/>
    <w:rsid w:val="003110E9"/>
    <w:rsid w:val="00313F6A"/>
    <w:rsid w:val="003142D4"/>
    <w:rsid w:val="00314E7A"/>
    <w:rsid w:val="00314FF5"/>
    <w:rsid w:val="00316246"/>
    <w:rsid w:val="0031701E"/>
    <w:rsid w:val="003200FF"/>
    <w:rsid w:val="00322D10"/>
    <w:rsid w:val="00324EF0"/>
    <w:rsid w:val="00326294"/>
    <w:rsid w:val="0033270E"/>
    <w:rsid w:val="003330DD"/>
    <w:rsid w:val="00334010"/>
    <w:rsid w:val="00337803"/>
    <w:rsid w:val="003418E4"/>
    <w:rsid w:val="00341FED"/>
    <w:rsid w:val="00345267"/>
    <w:rsid w:val="00350872"/>
    <w:rsid w:val="00350A6D"/>
    <w:rsid w:val="00350EF3"/>
    <w:rsid w:val="00352497"/>
    <w:rsid w:val="00353EB8"/>
    <w:rsid w:val="003545EF"/>
    <w:rsid w:val="00355EBC"/>
    <w:rsid w:val="00356401"/>
    <w:rsid w:val="00356DFC"/>
    <w:rsid w:val="00360F57"/>
    <w:rsid w:val="00365D72"/>
    <w:rsid w:val="003671C3"/>
    <w:rsid w:val="003701EC"/>
    <w:rsid w:val="00372BA9"/>
    <w:rsid w:val="00373206"/>
    <w:rsid w:val="00375970"/>
    <w:rsid w:val="00377619"/>
    <w:rsid w:val="003810F6"/>
    <w:rsid w:val="00381425"/>
    <w:rsid w:val="003823B7"/>
    <w:rsid w:val="00384077"/>
    <w:rsid w:val="00385587"/>
    <w:rsid w:val="00385CD8"/>
    <w:rsid w:val="00385D98"/>
    <w:rsid w:val="00385DEB"/>
    <w:rsid w:val="00387B58"/>
    <w:rsid w:val="00390DFA"/>
    <w:rsid w:val="00391B2A"/>
    <w:rsid w:val="00395337"/>
    <w:rsid w:val="003970C7"/>
    <w:rsid w:val="003A1CDD"/>
    <w:rsid w:val="003A615F"/>
    <w:rsid w:val="003B1789"/>
    <w:rsid w:val="003B1B2E"/>
    <w:rsid w:val="003B2DC7"/>
    <w:rsid w:val="003B436E"/>
    <w:rsid w:val="003B43D5"/>
    <w:rsid w:val="003B55B9"/>
    <w:rsid w:val="003B57FB"/>
    <w:rsid w:val="003B7BAF"/>
    <w:rsid w:val="003B7C29"/>
    <w:rsid w:val="003C2BC7"/>
    <w:rsid w:val="003C2FC2"/>
    <w:rsid w:val="003C39DA"/>
    <w:rsid w:val="003C39DE"/>
    <w:rsid w:val="003C526B"/>
    <w:rsid w:val="003C7051"/>
    <w:rsid w:val="003C7CB1"/>
    <w:rsid w:val="003C7D1B"/>
    <w:rsid w:val="003C7F98"/>
    <w:rsid w:val="003D19B6"/>
    <w:rsid w:val="003D2331"/>
    <w:rsid w:val="003D5FA2"/>
    <w:rsid w:val="003D6231"/>
    <w:rsid w:val="003D6D80"/>
    <w:rsid w:val="003D77E9"/>
    <w:rsid w:val="003D7C95"/>
    <w:rsid w:val="003E1BAC"/>
    <w:rsid w:val="003E4DD1"/>
    <w:rsid w:val="003E5111"/>
    <w:rsid w:val="003E5C01"/>
    <w:rsid w:val="003E5C17"/>
    <w:rsid w:val="003E6653"/>
    <w:rsid w:val="003E6B33"/>
    <w:rsid w:val="003F306B"/>
    <w:rsid w:val="003F6066"/>
    <w:rsid w:val="003F686A"/>
    <w:rsid w:val="003F686C"/>
    <w:rsid w:val="00400F03"/>
    <w:rsid w:val="00401855"/>
    <w:rsid w:val="004021D1"/>
    <w:rsid w:val="00402A41"/>
    <w:rsid w:val="00405016"/>
    <w:rsid w:val="004057B6"/>
    <w:rsid w:val="00407B8F"/>
    <w:rsid w:val="00411229"/>
    <w:rsid w:val="004119B6"/>
    <w:rsid w:val="00412235"/>
    <w:rsid w:val="004143BE"/>
    <w:rsid w:val="00416311"/>
    <w:rsid w:val="00417130"/>
    <w:rsid w:val="00417688"/>
    <w:rsid w:val="00420E1F"/>
    <w:rsid w:val="00420E91"/>
    <w:rsid w:val="00420F9C"/>
    <w:rsid w:val="004213FA"/>
    <w:rsid w:val="004219DC"/>
    <w:rsid w:val="00421C33"/>
    <w:rsid w:val="00426382"/>
    <w:rsid w:val="004271AB"/>
    <w:rsid w:val="00432ED9"/>
    <w:rsid w:val="00434906"/>
    <w:rsid w:val="00436522"/>
    <w:rsid w:val="00440062"/>
    <w:rsid w:val="00445D4D"/>
    <w:rsid w:val="004460D5"/>
    <w:rsid w:val="004462EC"/>
    <w:rsid w:val="004467DB"/>
    <w:rsid w:val="00447EE3"/>
    <w:rsid w:val="004508A9"/>
    <w:rsid w:val="0045130C"/>
    <w:rsid w:val="00452FCB"/>
    <w:rsid w:val="004573A1"/>
    <w:rsid w:val="00461BAA"/>
    <w:rsid w:val="004621FD"/>
    <w:rsid w:val="00462627"/>
    <w:rsid w:val="00463792"/>
    <w:rsid w:val="004647BA"/>
    <w:rsid w:val="00464996"/>
    <w:rsid w:val="00465014"/>
    <w:rsid w:val="00466A17"/>
    <w:rsid w:val="00466B42"/>
    <w:rsid w:val="00467743"/>
    <w:rsid w:val="00472115"/>
    <w:rsid w:val="00474852"/>
    <w:rsid w:val="00476BC0"/>
    <w:rsid w:val="004777B4"/>
    <w:rsid w:val="004779DE"/>
    <w:rsid w:val="00481ECD"/>
    <w:rsid w:val="00482027"/>
    <w:rsid w:val="00486D88"/>
    <w:rsid w:val="00487191"/>
    <w:rsid w:val="004879E6"/>
    <w:rsid w:val="00487EDA"/>
    <w:rsid w:val="004904DE"/>
    <w:rsid w:val="00490A87"/>
    <w:rsid w:val="00491278"/>
    <w:rsid w:val="0049361D"/>
    <w:rsid w:val="004951C7"/>
    <w:rsid w:val="0049624B"/>
    <w:rsid w:val="00496678"/>
    <w:rsid w:val="004A63CF"/>
    <w:rsid w:val="004A7316"/>
    <w:rsid w:val="004B08DA"/>
    <w:rsid w:val="004B2145"/>
    <w:rsid w:val="004B2C8F"/>
    <w:rsid w:val="004B4C5C"/>
    <w:rsid w:val="004B571F"/>
    <w:rsid w:val="004B7618"/>
    <w:rsid w:val="004C09A2"/>
    <w:rsid w:val="004C37E9"/>
    <w:rsid w:val="004C42E3"/>
    <w:rsid w:val="004C45A6"/>
    <w:rsid w:val="004C47AF"/>
    <w:rsid w:val="004C623B"/>
    <w:rsid w:val="004D0162"/>
    <w:rsid w:val="004D05AF"/>
    <w:rsid w:val="004D0758"/>
    <w:rsid w:val="004D2849"/>
    <w:rsid w:val="004D63ED"/>
    <w:rsid w:val="004D79C7"/>
    <w:rsid w:val="004E258F"/>
    <w:rsid w:val="004E61B9"/>
    <w:rsid w:val="004E776D"/>
    <w:rsid w:val="004E7DAF"/>
    <w:rsid w:val="004F2D7B"/>
    <w:rsid w:val="004F2F10"/>
    <w:rsid w:val="004F392D"/>
    <w:rsid w:val="004F7308"/>
    <w:rsid w:val="005000ED"/>
    <w:rsid w:val="00501BEA"/>
    <w:rsid w:val="00502994"/>
    <w:rsid w:val="00503984"/>
    <w:rsid w:val="0050413E"/>
    <w:rsid w:val="0050473B"/>
    <w:rsid w:val="00504FCF"/>
    <w:rsid w:val="0050517B"/>
    <w:rsid w:val="00506169"/>
    <w:rsid w:val="00507764"/>
    <w:rsid w:val="005078EC"/>
    <w:rsid w:val="00507B1D"/>
    <w:rsid w:val="0051087F"/>
    <w:rsid w:val="00514884"/>
    <w:rsid w:val="00515CC7"/>
    <w:rsid w:val="005161D7"/>
    <w:rsid w:val="00516275"/>
    <w:rsid w:val="0051683D"/>
    <w:rsid w:val="00520015"/>
    <w:rsid w:val="00520401"/>
    <w:rsid w:val="00520CE3"/>
    <w:rsid w:val="00523407"/>
    <w:rsid w:val="00523603"/>
    <w:rsid w:val="00524206"/>
    <w:rsid w:val="00524E39"/>
    <w:rsid w:val="00527714"/>
    <w:rsid w:val="00527727"/>
    <w:rsid w:val="00531FEE"/>
    <w:rsid w:val="005328F1"/>
    <w:rsid w:val="005331DB"/>
    <w:rsid w:val="00533A4C"/>
    <w:rsid w:val="00534191"/>
    <w:rsid w:val="00537BA0"/>
    <w:rsid w:val="00540E8B"/>
    <w:rsid w:val="005439BC"/>
    <w:rsid w:val="005514C7"/>
    <w:rsid w:val="0055418C"/>
    <w:rsid w:val="00554486"/>
    <w:rsid w:val="005563A1"/>
    <w:rsid w:val="00560924"/>
    <w:rsid w:val="00561FB2"/>
    <w:rsid w:val="005620B9"/>
    <w:rsid w:val="00562169"/>
    <w:rsid w:val="0056320E"/>
    <w:rsid w:val="0056535C"/>
    <w:rsid w:val="00570C73"/>
    <w:rsid w:val="0057158E"/>
    <w:rsid w:val="0057372F"/>
    <w:rsid w:val="0057712C"/>
    <w:rsid w:val="005847D1"/>
    <w:rsid w:val="00586DEC"/>
    <w:rsid w:val="005876A6"/>
    <w:rsid w:val="00590735"/>
    <w:rsid w:val="005907B5"/>
    <w:rsid w:val="005917DB"/>
    <w:rsid w:val="00592110"/>
    <w:rsid w:val="00592B90"/>
    <w:rsid w:val="00592BAC"/>
    <w:rsid w:val="005938D8"/>
    <w:rsid w:val="005944D1"/>
    <w:rsid w:val="005A1AA4"/>
    <w:rsid w:val="005A23A7"/>
    <w:rsid w:val="005A2B86"/>
    <w:rsid w:val="005A3174"/>
    <w:rsid w:val="005A66C7"/>
    <w:rsid w:val="005B31BB"/>
    <w:rsid w:val="005B4A12"/>
    <w:rsid w:val="005B4EE3"/>
    <w:rsid w:val="005B5B8A"/>
    <w:rsid w:val="005B62A0"/>
    <w:rsid w:val="005B6C78"/>
    <w:rsid w:val="005C2463"/>
    <w:rsid w:val="005C633B"/>
    <w:rsid w:val="005D0A1E"/>
    <w:rsid w:val="005D0D04"/>
    <w:rsid w:val="005D19D8"/>
    <w:rsid w:val="005D3F4D"/>
    <w:rsid w:val="005D4347"/>
    <w:rsid w:val="005D5BFF"/>
    <w:rsid w:val="005D6F53"/>
    <w:rsid w:val="005E08CB"/>
    <w:rsid w:val="005E0EAB"/>
    <w:rsid w:val="005E0EAD"/>
    <w:rsid w:val="005E1E11"/>
    <w:rsid w:val="005E4875"/>
    <w:rsid w:val="005E488E"/>
    <w:rsid w:val="005E6218"/>
    <w:rsid w:val="005E6365"/>
    <w:rsid w:val="005E7308"/>
    <w:rsid w:val="005F1051"/>
    <w:rsid w:val="005F2189"/>
    <w:rsid w:val="005F2448"/>
    <w:rsid w:val="005F3DEC"/>
    <w:rsid w:val="005F3F30"/>
    <w:rsid w:val="005F6F47"/>
    <w:rsid w:val="005F6FD0"/>
    <w:rsid w:val="005F7BA4"/>
    <w:rsid w:val="0060192D"/>
    <w:rsid w:val="006024C7"/>
    <w:rsid w:val="0060325E"/>
    <w:rsid w:val="00603573"/>
    <w:rsid w:val="006039B7"/>
    <w:rsid w:val="00603CAD"/>
    <w:rsid w:val="00604D17"/>
    <w:rsid w:val="00605148"/>
    <w:rsid w:val="006054E6"/>
    <w:rsid w:val="0060727B"/>
    <w:rsid w:val="00607DB2"/>
    <w:rsid w:val="00610C4E"/>
    <w:rsid w:val="006132BE"/>
    <w:rsid w:val="00613C29"/>
    <w:rsid w:val="006218ED"/>
    <w:rsid w:val="00623489"/>
    <w:rsid w:val="00623DC6"/>
    <w:rsid w:val="00624678"/>
    <w:rsid w:val="006259F5"/>
    <w:rsid w:val="0063000B"/>
    <w:rsid w:val="00630FC7"/>
    <w:rsid w:val="0063120B"/>
    <w:rsid w:val="006314AC"/>
    <w:rsid w:val="0063180B"/>
    <w:rsid w:val="0063250B"/>
    <w:rsid w:val="00636117"/>
    <w:rsid w:val="00641679"/>
    <w:rsid w:val="00643EE1"/>
    <w:rsid w:val="006459F9"/>
    <w:rsid w:val="00645CEF"/>
    <w:rsid w:val="00646B9A"/>
    <w:rsid w:val="00650A2F"/>
    <w:rsid w:val="00650B57"/>
    <w:rsid w:val="006526F0"/>
    <w:rsid w:val="00652E95"/>
    <w:rsid w:val="00652F77"/>
    <w:rsid w:val="00653419"/>
    <w:rsid w:val="0065343E"/>
    <w:rsid w:val="00653A6B"/>
    <w:rsid w:val="00653F32"/>
    <w:rsid w:val="0065430A"/>
    <w:rsid w:val="006552E0"/>
    <w:rsid w:val="00655806"/>
    <w:rsid w:val="00656595"/>
    <w:rsid w:val="00656DEC"/>
    <w:rsid w:val="00657C67"/>
    <w:rsid w:val="00665E7B"/>
    <w:rsid w:val="006717E5"/>
    <w:rsid w:val="006719F2"/>
    <w:rsid w:val="00671CC6"/>
    <w:rsid w:val="006721E6"/>
    <w:rsid w:val="00674B18"/>
    <w:rsid w:val="00676576"/>
    <w:rsid w:val="006767CC"/>
    <w:rsid w:val="006770EA"/>
    <w:rsid w:val="006773C9"/>
    <w:rsid w:val="006815C8"/>
    <w:rsid w:val="00681D2A"/>
    <w:rsid w:val="00685A4E"/>
    <w:rsid w:val="00687D1A"/>
    <w:rsid w:val="0069045D"/>
    <w:rsid w:val="006907DE"/>
    <w:rsid w:val="00691522"/>
    <w:rsid w:val="006A000D"/>
    <w:rsid w:val="006A1378"/>
    <w:rsid w:val="006A15C3"/>
    <w:rsid w:val="006A1D49"/>
    <w:rsid w:val="006A46B2"/>
    <w:rsid w:val="006A51B7"/>
    <w:rsid w:val="006A5205"/>
    <w:rsid w:val="006A5692"/>
    <w:rsid w:val="006A670E"/>
    <w:rsid w:val="006A6B75"/>
    <w:rsid w:val="006B105B"/>
    <w:rsid w:val="006B2C93"/>
    <w:rsid w:val="006B5A06"/>
    <w:rsid w:val="006B60B5"/>
    <w:rsid w:val="006B62A3"/>
    <w:rsid w:val="006C24C0"/>
    <w:rsid w:val="006C3235"/>
    <w:rsid w:val="006C3515"/>
    <w:rsid w:val="006C61B7"/>
    <w:rsid w:val="006D081D"/>
    <w:rsid w:val="006D0DD4"/>
    <w:rsid w:val="006D34EF"/>
    <w:rsid w:val="006D6D00"/>
    <w:rsid w:val="006D7808"/>
    <w:rsid w:val="006E2337"/>
    <w:rsid w:val="006E31A2"/>
    <w:rsid w:val="006E5F2E"/>
    <w:rsid w:val="006E6F1D"/>
    <w:rsid w:val="006F1354"/>
    <w:rsid w:val="006F3601"/>
    <w:rsid w:val="006F3978"/>
    <w:rsid w:val="00700079"/>
    <w:rsid w:val="00702BD9"/>
    <w:rsid w:val="007074E7"/>
    <w:rsid w:val="007101FA"/>
    <w:rsid w:val="007120C2"/>
    <w:rsid w:val="00712BAA"/>
    <w:rsid w:val="00713A27"/>
    <w:rsid w:val="00714BF3"/>
    <w:rsid w:val="00714DB8"/>
    <w:rsid w:val="00715F78"/>
    <w:rsid w:val="00716766"/>
    <w:rsid w:val="00720B14"/>
    <w:rsid w:val="00721936"/>
    <w:rsid w:val="00722E0D"/>
    <w:rsid w:val="007252EE"/>
    <w:rsid w:val="00726C0D"/>
    <w:rsid w:val="00730E8A"/>
    <w:rsid w:val="00732DF8"/>
    <w:rsid w:val="0073380A"/>
    <w:rsid w:val="00734B13"/>
    <w:rsid w:val="00734F40"/>
    <w:rsid w:val="00734F60"/>
    <w:rsid w:val="007360D8"/>
    <w:rsid w:val="00736617"/>
    <w:rsid w:val="00737251"/>
    <w:rsid w:val="007431C1"/>
    <w:rsid w:val="0074705E"/>
    <w:rsid w:val="00752532"/>
    <w:rsid w:val="007557DD"/>
    <w:rsid w:val="00756316"/>
    <w:rsid w:val="007627C8"/>
    <w:rsid w:val="00762D97"/>
    <w:rsid w:val="00767F8C"/>
    <w:rsid w:val="00771049"/>
    <w:rsid w:val="007717EC"/>
    <w:rsid w:val="00771883"/>
    <w:rsid w:val="00771ED8"/>
    <w:rsid w:val="00773418"/>
    <w:rsid w:val="00773A32"/>
    <w:rsid w:val="007754B7"/>
    <w:rsid w:val="00776381"/>
    <w:rsid w:val="00776F6C"/>
    <w:rsid w:val="0078073F"/>
    <w:rsid w:val="00780D8E"/>
    <w:rsid w:val="00780F3C"/>
    <w:rsid w:val="007821EB"/>
    <w:rsid w:val="00791C7B"/>
    <w:rsid w:val="007923C0"/>
    <w:rsid w:val="00793851"/>
    <w:rsid w:val="00796238"/>
    <w:rsid w:val="00796B0B"/>
    <w:rsid w:val="00797826"/>
    <w:rsid w:val="007A14DF"/>
    <w:rsid w:val="007A2E11"/>
    <w:rsid w:val="007A3106"/>
    <w:rsid w:val="007A51F9"/>
    <w:rsid w:val="007A70B2"/>
    <w:rsid w:val="007B076F"/>
    <w:rsid w:val="007B2414"/>
    <w:rsid w:val="007B2A35"/>
    <w:rsid w:val="007B2C16"/>
    <w:rsid w:val="007B2E56"/>
    <w:rsid w:val="007B4141"/>
    <w:rsid w:val="007B4170"/>
    <w:rsid w:val="007B4979"/>
    <w:rsid w:val="007C13A1"/>
    <w:rsid w:val="007C1C92"/>
    <w:rsid w:val="007C2855"/>
    <w:rsid w:val="007C4DAF"/>
    <w:rsid w:val="007C4EF4"/>
    <w:rsid w:val="007C6375"/>
    <w:rsid w:val="007D3744"/>
    <w:rsid w:val="007D3975"/>
    <w:rsid w:val="007D492D"/>
    <w:rsid w:val="007D5656"/>
    <w:rsid w:val="007D65AD"/>
    <w:rsid w:val="007D6873"/>
    <w:rsid w:val="007D7DBD"/>
    <w:rsid w:val="007E0117"/>
    <w:rsid w:val="007E1A3B"/>
    <w:rsid w:val="007E22F7"/>
    <w:rsid w:val="007E445A"/>
    <w:rsid w:val="007E4CB5"/>
    <w:rsid w:val="007E525C"/>
    <w:rsid w:val="007F0C62"/>
    <w:rsid w:val="007F2919"/>
    <w:rsid w:val="007F3661"/>
    <w:rsid w:val="007F45ED"/>
    <w:rsid w:val="007F5965"/>
    <w:rsid w:val="007F6086"/>
    <w:rsid w:val="007F6C6B"/>
    <w:rsid w:val="007F723F"/>
    <w:rsid w:val="008016A4"/>
    <w:rsid w:val="00804727"/>
    <w:rsid w:val="00804789"/>
    <w:rsid w:val="0080486C"/>
    <w:rsid w:val="0080617B"/>
    <w:rsid w:val="00806485"/>
    <w:rsid w:val="00806BC8"/>
    <w:rsid w:val="008155E4"/>
    <w:rsid w:val="00817438"/>
    <w:rsid w:val="00817B58"/>
    <w:rsid w:val="00822B87"/>
    <w:rsid w:val="008248E2"/>
    <w:rsid w:val="0082527D"/>
    <w:rsid w:val="00825BFB"/>
    <w:rsid w:val="00827A86"/>
    <w:rsid w:val="008309D9"/>
    <w:rsid w:val="00831FA3"/>
    <w:rsid w:val="008320FF"/>
    <w:rsid w:val="00834356"/>
    <w:rsid w:val="008366B6"/>
    <w:rsid w:val="00837AC3"/>
    <w:rsid w:val="008423BF"/>
    <w:rsid w:val="00845983"/>
    <w:rsid w:val="00846446"/>
    <w:rsid w:val="0084677D"/>
    <w:rsid w:val="0084699F"/>
    <w:rsid w:val="008503FC"/>
    <w:rsid w:val="0085046F"/>
    <w:rsid w:val="008562CA"/>
    <w:rsid w:val="00860DBE"/>
    <w:rsid w:val="00861768"/>
    <w:rsid w:val="00861BCB"/>
    <w:rsid w:val="008620A8"/>
    <w:rsid w:val="008637D7"/>
    <w:rsid w:val="008658B2"/>
    <w:rsid w:val="00865B89"/>
    <w:rsid w:val="00870207"/>
    <w:rsid w:val="00871139"/>
    <w:rsid w:val="00871C81"/>
    <w:rsid w:val="00873C0B"/>
    <w:rsid w:val="00873FDD"/>
    <w:rsid w:val="0087478B"/>
    <w:rsid w:val="00875365"/>
    <w:rsid w:val="0088029C"/>
    <w:rsid w:val="00881679"/>
    <w:rsid w:val="00882BDE"/>
    <w:rsid w:val="008836B2"/>
    <w:rsid w:val="00883ACB"/>
    <w:rsid w:val="0088479C"/>
    <w:rsid w:val="0088591A"/>
    <w:rsid w:val="00887120"/>
    <w:rsid w:val="008901C9"/>
    <w:rsid w:val="0089098A"/>
    <w:rsid w:val="00893C63"/>
    <w:rsid w:val="00893EAA"/>
    <w:rsid w:val="00894250"/>
    <w:rsid w:val="00895939"/>
    <w:rsid w:val="008A077B"/>
    <w:rsid w:val="008A10D4"/>
    <w:rsid w:val="008A12A2"/>
    <w:rsid w:val="008A213D"/>
    <w:rsid w:val="008A4C81"/>
    <w:rsid w:val="008A665F"/>
    <w:rsid w:val="008B5A40"/>
    <w:rsid w:val="008C00B0"/>
    <w:rsid w:val="008C0533"/>
    <w:rsid w:val="008C0B9A"/>
    <w:rsid w:val="008C4ACE"/>
    <w:rsid w:val="008C70DC"/>
    <w:rsid w:val="008D460E"/>
    <w:rsid w:val="008D5371"/>
    <w:rsid w:val="008D5E5F"/>
    <w:rsid w:val="008D6CA3"/>
    <w:rsid w:val="008E56AC"/>
    <w:rsid w:val="008E7292"/>
    <w:rsid w:val="008F1846"/>
    <w:rsid w:val="008F2BE4"/>
    <w:rsid w:val="008F3990"/>
    <w:rsid w:val="008F3DFA"/>
    <w:rsid w:val="008F3F04"/>
    <w:rsid w:val="008F4C5D"/>
    <w:rsid w:val="008F667C"/>
    <w:rsid w:val="008F7BED"/>
    <w:rsid w:val="00900A5B"/>
    <w:rsid w:val="00903990"/>
    <w:rsid w:val="00904E78"/>
    <w:rsid w:val="00905F19"/>
    <w:rsid w:val="00911DEA"/>
    <w:rsid w:val="00913D16"/>
    <w:rsid w:val="00920D81"/>
    <w:rsid w:val="009216AA"/>
    <w:rsid w:val="0092184E"/>
    <w:rsid w:val="00921A1B"/>
    <w:rsid w:val="00922953"/>
    <w:rsid w:val="0092501C"/>
    <w:rsid w:val="00925492"/>
    <w:rsid w:val="0093039A"/>
    <w:rsid w:val="009320A1"/>
    <w:rsid w:val="00933218"/>
    <w:rsid w:val="00937F9E"/>
    <w:rsid w:val="00941B5F"/>
    <w:rsid w:val="00942507"/>
    <w:rsid w:val="009443CF"/>
    <w:rsid w:val="00945053"/>
    <w:rsid w:val="00945534"/>
    <w:rsid w:val="00950A54"/>
    <w:rsid w:val="00957BA3"/>
    <w:rsid w:val="009604F0"/>
    <w:rsid w:val="009614C8"/>
    <w:rsid w:val="009637D5"/>
    <w:rsid w:val="00963E75"/>
    <w:rsid w:val="00964598"/>
    <w:rsid w:val="009645B8"/>
    <w:rsid w:val="00964846"/>
    <w:rsid w:val="009705B4"/>
    <w:rsid w:val="00970ABC"/>
    <w:rsid w:val="00971B36"/>
    <w:rsid w:val="00972BDA"/>
    <w:rsid w:val="00973F0C"/>
    <w:rsid w:val="00981E63"/>
    <w:rsid w:val="00984347"/>
    <w:rsid w:val="00990712"/>
    <w:rsid w:val="00990C38"/>
    <w:rsid w:val="00991814"/>
    <w:rsid w:val="0099305A"/>
    <w:rsid w:val="00994366"/>
    <w:rsid w:val="009943CD"/>
    <w:rsid w:val="009948EC"/>
    <w:rsid w:val="00994DDA"/>
    <w:rsid w:val="00995114"/>
    <w:rsid w:val="00995302"/>
    <w:rsid w:val="00996AD3"/>
    <w:rsid w:val="009972F5"/>
    <w:rsid w:val="009A28A1"/>
    <w:rsid w:val="009A735A"/>
    <w:rsid w:val="009B0049"/>
    <w:rsid w:val="009B33AA"/>
    <w:rsid w:val="009B51D8"/>
    <w:rsid w:val="009B7BE7"/>
    <w:rsid w:val="009C3555"/>
    <w:rsid w:val="009C7578"/>
    <w:rsid w:val="009D0650"/>
    <w:rsid w:val="009D0BF6"/>
    <w:rsid w:val="009D2BB6"/>
    <w:rsid w:val="009D37E5"/>
    <w:rsid w:val="009D3D79"/>
    <w:rsid w:val="009D406C"/>
    <w:rsid w:val="009D5BF9"/>
    <w:rsid w:val="009E0BA2"/>
    <w:rsid w:val="009E19B8"/>
    <w:rsid w:val="009E1D66"/>
    <w:rsid w:val="009E3400"/>
    <w:rsid w:val="009E3F29"/>
    <w:rsid w:val="009E59D7"/>
    <w:rsid w:val="009E63AD"/>
    <w:rsid w:val="009E7AD7"/>
    <w:rsid w:val="009F185C"/>
    <w:rsid w:val="009F1B17"/>
    <w:rsid w:val="009F290C"/>
    <w:rsid w:val="009F45C7"/>
    <w:rsid w:val="009F54B2"/>
    <w:rsid w:val="009F5F82"/>
    <w:rsid w:val="009F69F2"/>
    <w:rsid w:val="009F6DFB"/>
    <w:rsid w:val="00A00F93"/>
    <w:rsid w:val="00A018D0"/>
    <w:rsid w:val="00A02E3F"/>
    <w:rsid w:val="00A03937"/>
    <w:rsid w:val="00A04D29"/>
    <w:rsid w:val="00A058CE"/>
    <w:rsid w:val="00A064E5"/>
    <w:rsid w:val="00A0663E"/>
    <w:rsid w:val="00A10669"/>
    <w:rsid w:val="00A1115E"/>
    <w:rsid w:val="00A16E1C"/>
    <w:rsid w:val="00A1727F"/>
    <w:rsid w:val="00A177FC"/>
    <w:rsid w:val="00A271E3"/>
    <w:rsid w:val="00A33FB0"/>
    <w:rsid w:val="00A34153"/>
    <w:rsid w:val="00A35EEF"/>
    <w:rsid w:val="00A36014"/>
    <w:rsid w:val="00A3605A"/>
    <w:rsid w:val="00A40BA2"/>
    <w:rsid w:val="00A41E75"/>
    <w:rsid w:val="00A43AFC"/>
    <w:rsid w:val="00A44C93"/>
    <w:rsid w:val="00A4605E"/>
    <w:rsid w:val="00A46C5F"/>
    <w:rsid w:val="00A472B2"/>
    <w:rsid w:val="00A514C1"/>
    <w:rsid w:val="00A520AF"/>
    <w:rsid w:val="00A52650"/>
    <w:rsid w:val="00A540EF"/>
    <w:rsid w:val="00A54731"/>
    <w:rsid w:val="00A54D24"/>
    <w:rsid w:val="00A5586D"/>
    <w:rsid w:val="00A62B85"/>
    <w:rsid w:val="00A65535"/>
    <w:rsid w:val="00A6674F"/>
    <w:rsid w:val="00A7234E"/>
    <w:rsid w:val="00A7331B"/>
    <w:rsid w:val="00A734AE"/>
    <w:rsid w:val="00A744C5"/>
    <w:rsid w:val="00A762C0"/>
    <w:rsid w:val="00A77616"/>
    <w:rsid w:val="00A81B29"/>
    <w:rsid w:val="00A8353C"/>
    <w:rsid w:val="00A8410E"/>
    <w:rsid w:val="00A849B9"/>
    <w:rsid w:val="00A95A42"/>
    <w:rsid w:val="00A962C1"/>
    <w:rsid w:val="00AA112B"/>
    <w:rsid w:val="00AA1C9B"/>
    <w:rsid w:val="00AA2619"/>
    <w:rsid w:val="00AA3F81"/>
    <w:rsid w:val="00AA3F8E"/>
    <w:rsid w:val="00AA4BC7"/>
    <w:rsid w:val="00AA58F4"/>
    <w:rsid w:val="00AA7963"/>
    <w:rsid w:val="00AB0B9C"/>
    <w:rsid w:val="00AB14E6"/>
    <w:rsid w:val="00AB3AE9"/>
    <w:rsid w:val="00AB3CCE"/>
    <w:rsid w:val="00AB4872"/>
    <w:rsid w:val="00AB4A68"/>
    <w:rsid w:val="00AB5062"/>
    <w:rsid w:val="00AB5D5A"/>
    <w:rsid w:val="00AB7F4C"/>
    <w:rsid w:val="00AC08D0"/>
    <w:rsid w:val="00AC118E"/>
    <w:rsid w:val="00AC1DE3"/>
    <w:rsid w:val="00AC21D0"/>
    <w:rsid w:val="00AC39A2"/>
    <w:rsid w:val="00AC4221"/>
    <w:rsid w:val="00AC499D"/>
    <w:rsid w:val="00AC6313"/>
    <w:rsid w:val="00AC6679"/>
    <w:rsid w:val="00AC6F39"/>
    <w:rsid w:val="00AC7F1C"/>
    <w:rsid w:val="00AD43DB"/>
    <w:rsid w:val="00AE301F"/>
    <w:rsid w:val="00AE7591"/>
    <w:rsid w:val="00AF09E6"/>
    <w:rsid w:val="00AF2903"/>
    <w:rsid w:val="00AF324D"/>
    <w:rsid w:val="00AF698F"/>
    <w:rsid w:val="00AF70AD"/>
    <w:rsid w:val="00B00214"/>
    <w:rsid w:val="00B04DBD"/>
    <w:rsid w:val="00B12074"/>
    <w:rsid w:val="00B130B0"/>
    <w:rsid w:val="00B16903"/>
    <w:rsid w:val="00B20334"/>
    <w:rsid w:val="00B2208B"/>
    <w:rsid w:val="00B242B5"/>
    <w:rsid w:val="00B30E2C"/>
    <w:rsid w:val="00B32048"/>
    <w:rsid w:val="00B32764"/>
    <w:rsid w:val="00B36BC6"/>
    <w:rsid w:val="00B377F4"/>
    <w:rsid w:val="00B41A7C"/>
    <w:rsid w:val="00B42F9D"/>
    <w:rsid w:val="00B43AFD"/>
    <w:rsid w:val="00B452D7"/>
    <w:rsid w:val="00B46DD9"/>
    <w:rsid w:val="00B50AAC"/>
    <w:rsid w:val="00B51867"/>
    <w:rsid w:val="00B52084"/>
    <w:rsid w:val="00B53B89"/>
    <w:rsid w:val="00B557DD"/>
    <w:rsid w:val="00B602EE"/>
    <w:rsid w:val="00B6158E"/>
    <w:rsid w:val="00B6187C"/>
    <w:rsid w:val="00B707CD"/>
    <w:rsid w:val="00B72EBE"/>
    <w:rsid w:val="00B73EB1"/>
    <w:rsid w:val="00B750F6"/>
    <w:rsid w:val="00B76763"/>
    <w:rsid w:val="00B81497"/>
    <w:rsid w:val="00B82977"/>
    <w:rsid w:val="00B842B4"/>
    <w:rsid w:val="00B85332"/>
    <w:rsid w:val="00B85DCA"/>
    <w:rsid w:val="00B87E00"/>
    <w:rsid w:val="00B87FA8"/>
    <w:rsid w:val="00B91A0A"/>
    <w:rsid w:val="00B92AEE"/>
    <w:rsid w:val="00B93FC6"/>
    <w:rsid w:val="00B94AC7"/>
    <w:rsid w:val="00B968B6"/>
    <w:rsid w:val="00B970F4"/>
    <w:rsid w:val="00B97F9D"/>
    <w:rsid w:val="00BA1375"/>
    <w:rsid w:val="00BA19A2"/>
    <w:rsid w:val="00BA3580"/>
    <w:rsid w:val="00BA395A"/>
    <w:rsid w:val="00BB01FB"/>
    <w:rsid w:val="00BB02A1"/>
    <w:rsid w:val="00BB4CF6"/>
    <w:rsid w:val="00BB4ED3"/>
    <w:rsid w:val="00BB5604"/>
    <w:rsid w:val="00BB5F47"/>
    <w:rsid w:val="00BB6A78"/>
    <w:rsid w:val="00BC1A4F"/>
    <w:rsid w:val="00BC656D"/>
    <w:rsid w:val="00BC6966"/>
    <w:rsid w:val="00BD0FD8"/>
    <w:rsid w:val="00BD181B"/>
    <w:rsid w:val="00BD3AFC"/>
    <w:rsid w:val="00BD53E7"/>
    <w:rsid w:val="00BD7703"/>
    <w:rsid w:val="00BD7916"/>
    <w:rsid w:val="00BE06FA"/>
    <w:rsid w:val="00BE138E"/>
    <w:rsid w:val="00BE24D5"/>
    <w:rsid w:val="00BE299A"/>
    <w:rsid w:val="00BE2D48"/>
    <w:rsid w:val="00BE2E54"/>
    <w:rsid w:val="00BE6556"/>
    <w:rsid w:val="00BE67B8"/>
    <w:rsid w:val="00BE6C40"/>
    <w:rsid w:val="00BF03AF"/>
    <w:rsid w:val="00BF0BD5"/>
    <w:rsid w:val="00BF1D46"/>
    <w:rsid w:val="00BF20FE"/>
    <w:rsid w:val="00BF3884"/>
    <w:rsid w:val="00BF5AB6"/>
    <w:rsid w:val="00BF6E8F"/>
    <w:rsid w:val="00BF7CE0"/>
    <w:rsid w:val="00C0049B"/>
    <w:rsid w:val="00C06977"/>
    <w:rsid w:val="00C126EE"/>
    <w:rsid w:val="00C13BE5"/>
    <w:rsid w:val="00C13F27"/>
    <w:rsid w:val="00C1405A"/>
    <w:rsid w:val="00C14A5B"/>
    <w:rsid w:val="00C17EE5"/>
    <w:rsid w:val="00C201CC"/>
    <w:rsid w:val="00C20A35"/>
    <w:rsid w:val="00C21EF2"/>
    <w:rsid w:val="00C26E07"/>
    <w:rsid w:val="00C310C2"/>
    <w:rsid w:val="00C3192D"/>
    <w:rsid w:val="00C32AEB"/>
    <w:rsid w:val="00C337A6"/>
    <w:rsid w:val="00C34F3C"/>
    <w:rsid w:val="00C36784"/>
    <w:rsid w:val="00C36EA1"/>
    <w:rsid w:val="00C37D2E"/>
    <w:rsid w:val="00C41453"/>
    <w:rsid w:val="00C43CBC"/>
    <w:rsid w:val="00C45AF6"/>
    <w:rsid w:val="00C50FEA"/>
    <w:rsid w:val="00C5364D"/>
    <w:rsid w:val="00C65A07"/>
    <w:rsid w:val="00C67368"/>
    <w:rsid w:val="00C70806"/>
    <w:rsid w:val="00C71946"/>
    <w:rsid w:val="00C721C0"/>
    <w:rsid w:val="00C72FF4"/>
    <w:rsid w:val="00C7490D"/>
    <w:rsid w:val="00C75857"/>
    <w:rsid w:val="00C773B3"/>
    <w:rsid w:val="00C77EB5"/>
    <w:rsid w:val="00C801E6"/>
    <w:rsid w:val="00C8162D"/>
    <w:rsid w:val="00C83BCA"/>
    <w:rsid w:val="00C83E2B"/>
    <w:rsid w:val="00C8440E"/>
    <w:rsid w:val="00C872B8"/>
    <w:rsid w:val="00C92266"/>
    <w:rsid w:val="00C93E5B"/>
    <w:rsid w:val="00C94CE0"/>
    <w:rsid w:val="00C95A02"/>
    <w:rsid w:val="00C95CF1"/>
    <w:rsid w:val="00CA0E05"/>
    <w:rsid w:val="00CA1B16"/>
    <w:rsid w:val="00CA3178"/>
    <w:rsid w:val="00CA3AC7"/>
    <w:rsid w:val="00CA4486"/>
    <w:rsid w:val="00CA743E"/>
    <w:rsid w:val="00CB067E"/>
    <w:rsid w:val="00CB0E00"/>
    <w:rsid w:val="00CB1999"/>
    <w:rsid w:val="00CB1BD0"/>
    <w:rsid w:val="00CB256F"/>
    <w:rsid w:val="00CB37E6"/>
    <w:rsid w:val="00CB3BB0"/>
    <w:rsid w:val="00CB4394"/>
    <w:rsid w:val="00CB52FA"/>
    <w:rsid w:val="00CB55B4"/>
    <w:rsid w:val="00CB5767"/>
    <w:rsid w:val="00CB6B2F"/>
    <w:rsid w:val="00CC05D4"/>
    <w:rsid w:val="00CC36BA"/>
    <w:rsid w:val="00CC7E51"/>
    <w:rsid w:val="00CD1ADF"/>
    <w:rsid w:val="00CD5376"/>
    <w:rsid w:val="00CD76E0"/>
    <w:rsid w:val="00CE2E55"/>
    <w:rsid w:val="00CE38B4"/>
    <w:rsid w:val="00CE4168"/>
    <w:rsid w:val="00CE5582"/>
    <w:rsid w:val="00CE60FC"/>
    <w:rsid w:val="00CE64C2"/>
    <w:rsid w:val="00CE6517"/>
    <w:rsid w:val="00CF0F12"/>
    <w:rsid w:val="00CF43CE"/>
    <w:rsid w:val="00CF6076"/>
    <w:rsid w:val="00D03045"/>
    <w:rsid w:val="00D03416"/>
    <w:rsid w:val="00D04890"/>
    <w:rsid w:val="00D04B93"/>
    <w:rsid w:val="00D0736E"/>
    <w:rsid w:val="00D128CE"/>
    <w:rsid w:val="00D14D2F"/>
    <w:rsid w:val="00D1515E"/>
    <w:rsid w:val="00D16812"/>
    <w:rsid w:val="00D16AEE"/>
    <w:rsid w:val="00D16F94"/>
    <w:rsid w:val="00D21610"/>
    <w:rsid w:val="00D23E33"/>
    <w:rsid w:val="00D269E0"/>
    <w:rsid w:val="00D3082C"/>
    <w:rsid w:val="00D34761"/>
    <w:rsid w:val="00D37FF4"/>
    <w:rsid w:val="00D41486"/>
    <w:rsid w:val="00D41753"/>
    <w:rsid w:val="00D42158"/>
    <w:rsid w:val="00D437ED"/>
    <w:rsid w:val="00D44185"/>
    <w:rsid w:val="00D442DA"/>
    <w:rsid w:val="00D45419"/>
    <w:rsid w:val="00D5135C"/>
    <w:rsid w:val="00D5263F"/>
    <w:rsid w:val="00D52659"/>
    <w:rsid w:val="00D60451"/>
    <w:rsid w:val="00D62B55"/>
    <w:rsid w:val="00D63C09"/>
    <w:rsid w:val="00D647FF"/>
    <w:rsid w:val="00D65405"/>
    <w:rsid w:val="00D657F6"/>
    <w:rsid w:val="00D67549"/>
    <w:rsid w:val="00D72BD2"/>
    <w:rsid w:val="00D7578D"/>
    <w:rsid w:val="00D760E3"/>
    <w:rsid w:val="00D80D02"/>
    <w:rsid w:val="00D81260"/>
    <w:rsid w:val="00D818DD"/>
    <w:rsid w:val="00D82801"/>
    <w:rsid w:val="00D83D0E"/>
    <w:rsid w:val="00D84117"/>
    <w:rsid w:val="00D9077F"/>
    <w:rsid w:val="00D914AA"/>
    <w:rsid w:val="00D93744"/>
    <w:rsid w:val="00D97AC3"/>
    <w:rsid w:val="00DA046F"/>
    <w:rsid w:val="00DA150E"/>
    <w:rsid w:val="00DA1E3E"/>
    <w:rsid w:val="00DA4191"/>
    <w:rsid w:val="00DA58E4"/>
    <w:rsid w:val="00DA6A90"/>
    <w:rsid w:val="00DA6F30"/>
    <w:rsid w:val="00DB47EE"/>
    <w:rsid w:val="00DB4974"/>
    <w:rsid w:val="00DB5196"/>
    <w:rsid w:val="00DC0654"/>
    <w:rsid w:val="00DC0B5A"/>
    <w:rsid w:val="00DC0FEF"/>
    <w:rsid w:val="00DC33BD"/>
    <w:rsid w:val="00DC3435"/>
    <w:rsid w:val="00DC3F31"/>
    <w:rsid w:val="00DD0BFC"/>
    <w:rsid w:val="00DD1496"/>
    <w:rsid w:val="00DD1E85"/>
    <w:rsid w:val="00DD36AA"/>
    <w:rsid w:val="00DD3EA3"/>
    <w:rsid w:val="00DD43BA"/>
    <w:rsid w:val="00DD5EF9"/>
    <w:rsid w:val="00DD6908"/>
    <w:rsid w:val="00DD7FFB"/>
    <w:rsid w:val="00DE09CA"/>
    <w:rsid w:val="00DE0E8C"/>
    <w:rsid w:val="00DE3F92"/>
    <w:rsid w:val="00DE47CD"/>
    <w:rsid w:val="00DE5E7A"/>
    <w:rsid w:val="00DF1E6D"/>
    <w:rsid w:val="00DF490C"/>
    <w:rsid w:val="00DF4E65"/>
    <w:rsid w:val="00DF5D52"/>
    <w:rsid w:val="00DF65E1"/>
    <w:rsid w:val="00DF66B0"/>
    <w:rsid w:val="00DF74F7"/>
    <w:rsid w:val="00E01CC0"/>
    <w:rsid w:val="00E0483B"/>
    <w:rsid w:val="00E055FD"/>
    <w:rsid w:val="00E05E18"/>
    <w:rsid w:val="00E07589"/>
    <w:rsid w:val="00E1458A"/>
    <w:rsid w:val="00E146E8"/>
    <w:rsid w:val="00E24BCA"/>
    <w:rsid w:val="00E25446"/>
    <w:rsid w:val="00E3147A"/>
    <w:rsid w:val="00E357ED"/>
    <w:rsid w:val="00E35D39"/>
    <w:rsid w:val="00E40CAE"/>
    <w:rsid w:val="00E429F4"/>
    <w:rsid w:val="00E431D8"/>
    <w:rsid w:val="00E4360F"/>
    <w:rsid w:val="00E4375B"/>
    <w:rsid w:val="00E439A1"/>
    <w:rsid w:val="00E450BA"/>
    <w:rsid w:val="00E45E76"/>
    <w:rsid w:val="00E46D24"/>
    <w:rsid w:val="00E477B7"/>
    <w:rsid w:val="00E47CCD"/>
    <w:rsid w:val="00E51942"/>
    <w:rsid w:val="00E56B57"/>
    <w:rsid w:val="00E56EEE"/>
    <w:rsid w:val="00E61D4A"/>
    <w:rsid w:val="00E66425"/>
    <w:rsid w:val="00E70031"/>
    <w:rsid w:val="00E71225"/>
    <w:rsid w:val="00E71EBF"/>
    <w:rsid w:val="00E7399D"/>
    <w:rsid w:val="00E76502"/>
    <w:rsid w:val="00E7689E"/>
    <w:rsid w:val="00E77200"/>
    <w:rsid w:val="00E808D5"/>
    <w:rsid w:val="00E83D7C"/>
    <w:rsid w:val="00E87945"/>
    <w:rsid w:val="00E91F6B"/>
    <w:rsid w:val="00E934E8"/>
    <w:rsid w:val="00E94CDB"/>
    <w:rsid w:val="00E968E5"/>
    <w:rsid w:val="00EA075A"/>
    <w:rsid w:val="00EA2C5A"/>
    <w:rsid w:val="00EA3A9A"/>
    <w:rsid w:val="00EA5F02"/>
    <w:rsid w:val="00EB209E"/>
    <w:rsid w:val="00EB2968"/>
    <w:rsid w:val="00EB5F3B"/>
    <w:rsid w:val="00EB6780"/>
    <w:rsid w:val="00EB7E78"/>
    <w:rsid w:val="00EC0CFC"/>
    <w:rsid w:val="00EC1C3D"/>
    <w:rsid w:val="00EC1F9F"/>
    <w:rsid w:val="00EC3BDD"/>
    <w:rsid w:val="00EC7AD5"/>
    <w:rsid w:val="00ED4A07"/>
    <w:rsid w:val="00ED5905"/>
    <w:rsid w:val="00EE01F5"/>
    <w:rsid w:val="00EE1860"/>
    <w:rsid w:val="00EE22B8"/>
    <w:rsid w:val="00EE3DF0"/>
    <w:rsid w:val="00EE45B1"/>
    <w:rsid w:val="00EE7905"/>
    <w:rsid w:val="00EF07B6"/>
    <w:rsid w:val="00EF0C03"/>
    <w:rsid w:val="00EF3D0F"/>
    <w:rsid w:val="00EF3FF1"/>
    <w:rsid w:val="00EF4AE1"/>
    <w:rsid w:val="00F001F1"/>
    <w:rsid w:val="00F00780"/>
    <w:rsid w:val="00F0160A"/>
    <w:rsid w:val="00F02BCE"/>
    <w:rsid w:val="00F02CE2"/>
    <w:rsid w:val="00F03305"/>
    <w:rsid w:val="00F04BD6"/>
    <w:rsid w:val="00F04EB5"/>
    <w:rsid w:val="00F061C0"/>
    <w:rsid w:val="00F10C70"/>
    <w:rsid w:val="00F1123E"/>
    <w:rsid w:val="00F12138"/>
    <w:rsid w:val="00F14322"/>
    <w:rsid w:val="00F1600E"/>
    <w:rsid w:val="00F174E6"/>
    <w:rsid w:val="00F20767"/>
    <w:rsid w:val="00F2094C"/>
    <w:rsid w:val="00F21C47"/>
    <w:rsid w:val="00F2229C"/>
    <w:rsid w:val="00F253B1"/>
    <w:rsid w:val="00F25C57"/>
    <w:rsid w:val="00F27136"/>
    <w:rsid w:val="00F27AC3"/>
    <w:rsid w:val="00F27E88"/>
    <w:rsid w:val="00F30B98"/>
    <w:rsid w:val="00F34525"/>
    <w:rsid w:val="00F366C3"/>
    <w:rsid w:val="00F40297"/>
    <w:rsid w:val="00F50286"/>
    <w:rsid w:val="00F5101C"/>
    <w:rsid w:val="00F516CD"/>
    <w:rsid w:val="00F53847"/>
    <w:rsid w:val="00F54AE7"/>
    <w:rsid w:val="00F56481"/>
    <w:rsid w:val="00F5650D"/>
    <w:rsid w:val="00F566AB"/>
    <w:rsid w:val="00F57232"/>
    <w:rsid w:val="00F60354"/>
    <w:rsid w:val="00F62597"/>
    <w:rsid w:val="00F6259B"/>
    <w:rsid w:val="00F6594D"/>
    <w:rsid w:val="00F6708F"/>
    <w:rsid w:val="00F70A7B"/>
    <w:rsid w:val="00F72E2B"/>
    <w:rsid w:val="00F75630"/>
    <w:rsid w:val="00F771DD"/>
    <w:rsid w:val="00F77ECA"/>
    <w:rsid w:val="00F802A9"/>
    <w:rsid w:val="00F81BAC"/>
    <w:rsid w:val="00F81F41"/>
    <w:rsid w:val="00F85C3D"/>
    <w:rsid w:val="00F85FA1"/>
    <w:rsid w:val="00F86B57"/>
    <w:rsid w:val="00F9047D"/>
    <w:rsid w:val="00F90545"/>
    <w:rsid w:val="00F908ED"/>
    <w:rsid w:val="00F92BEA"/>
    <w:rsid w:val="00F93084"/>
    <w:rsid w:val="00F935F0"/>
    <w:rsid w:val="00F95A68"/>
    <w:rsid w:val="00F97550"/>
    <w:rsid w:val="00F97DE5"/>
    <w:rsid w:val="00FA0BCA"/>
    <w:rsid w:val="00FA1EAC"/>
    <w:rsid w:val="00FA4357"/>
    <w:rsid w:val="00FA4961"/>
    <w:rsid w:val="00FA5098"/>
    <w:rsid w:val="00FA6028"/>
    <w:rsid w:val="00FB10AF"/>
    <w:rsid w:val="00FB1A7F"/>
    <w:rsid w:val="00FB377A"/>
    <w:rsid w:val="00FB3AD2"/>
    <w:rsid w:val="00FB4192"/>
    <w:rsid w:val="00FB7F02"/>
    <w:rsid w:val="00FB7F7D"/>
    <w:rsid w:val="00FC3241"/>
    <w:rsid w:val="00FC6392"/>
    <w:rsid w:val="00FC69AC"/>
    <w:rsid w:val="00FC752B"/>
    <w:rsid w:val="00FD5308"/>
    <w:rsid w:val="00FE03C7"/>
    <w:rsid w:val="00FE0A01"/>
    <w:rsid w:val="00FE1808"/>
    <w:rsid w:val="00FE33DA"/>
    <w:rsid w:val="00FE41A9"/>
    <w:rsid w:val="00FE4C61"/>
    <w:rsid w:val="00FE6881"/>
    <w:rsid w:val="00FF2925"/>
    <w:rsid w:val="00FF33A7"/>
    <w:rsid w:val="00FF3FBC"/>
    <w:rsid w:val="00FF519D"/>
    <w:rsid w:val="00FF5D01"/>
    <w:rsid w:val="00FF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8C4CC9-E6DA-40EC-AB98-94CD6A39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4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8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2C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7C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8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48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462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62EC"/>
  </w:style>
  <w:style w:type="paragraph" w:styleId="Footer">
    <w:name w:val="footer"/>
    <w:basedOn w:val="Normal"/>
    <w:link w:val="FooterChar"/>
    <w:uiPriority w:val="99"/>
    <w:unhideWhenUsed/>
    <w:rsid w:val="004462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62EC"/>
  </w:style>
  <w:style w:type="paragraph" w:styleId="BalloonText">
    <w:name w:val="Balloon Text"/>
    <w:basedOn w:val="Normal"/>
    <w:link w:val="BalloonTextChar"/>
    <w:uiPriority w:val="99"/>
    <w:semiHidden/>
    <w:unhideWhenUsed/>
    <w:rsid w:val="006D6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D00"/>
    <w:rPr>
      <w:rFonts w:ascii="Segoe UI" w:hAnsi="Segoe UI" w:cs="Segoe UI"/>
      <w:sz w:val="18"/>
      <w:szCs w:val="18"/>
    </w:rPr>
  </w:style>
  <w:style w:type="paragraph" w:styleId="TOCHeading">
    <w:name w:val="TOC Heading"/>
    <w:basedOn w:val="Heading1"/>
    <w:next w:val="Normal"/>
    <w:uiPriority w:val="39"/>
    <w:unhideWhenUsed/>
    <w:qFormat/>
    <w:rsid w:val="00044844"/>
    <w:pPr>
      <w:outlineLvl w:val="9"/>
    </w:pPr>
    <w:rPr>
      <w:lang w:eastAsia="en-GB"/>
    </w:rPr>
  </w:style>
  <w:style w:type="paragraph" w:styleId="TOC1">
    <w:name w:val="toc 1"/>
    <w:basedOn w:val="Normal"/>
    <w:next w:val="Normal"/>
    <w:autoRedefine/>
    <w:uiPriority w:val="39"/>
    <w:unhideWhenUsed/>
    <w:rsid w:val="00044844"/>
    <w:pPr>
      <w:spacing w:after="100"/>
    </w:pPr>
  </w:style>
  <w:style w:type="paragraph" w:styleId="TOC2">
    <w:name w:val="toc 2"/>
    <w:basedOn w:val="Normal"/>
    <w:next w:val="Normal"/>
    <w:autoRedefine/>
    <w:uiPriority w:val="39"/>
    <w:unhideWhenUsed/>
    <w:rsid w:val="004573A1"/>
    <w:pPr>
      <w:tabs>
        <w:tab w:val="left" w:pos="880"/>
        <w:tab w:val="right" w:leader="dot" w:pos="15388"/>
      </w:tabs>
      <w:spacing w:after="100"/>
      <w:ind w:left="220"/>
    </w:pPr>
  </w:style>
  <w:style w:type="character" w:styleId="Hyperlink">
    <w:name w:val="Hyperlink"/>
    <w:basedOn w:val="DefaultParagraphFont"/>
    <w:uiPriority w:val="99"/>
    <w:unhideWhenUsed/>
    <w:rsid w:val="00044844"/>
    <w:rPr>
      <w:color w:val="0563C1" w:themeColor="hyperlink"/>
      <w:u w:val="single"/>
    </w:rPr>
  </w:style>
  <w:style w:type="character" w:customStyle="1" w:styleId="Heading3Char">
    <w:name w:val="Heading 3 Char"/>
    <w:basedOn w:val="DefaultParagraphFont"/>
    <w:link w:val="Heading3"/>
    <w:uiPriority w:val="9"/>
    <w:rsid w:val="006B2C93"/>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4271AB"/>
    <w:pPr>
      <w:tabs>
        <w:tab w:val="right" w:leader="dot" w:pos="15388"/>
      </w:tabs>
      <w:spacing w:after="100"/>
      <w:ind w:left="284"/>
    </w:pPr>
  </w:style>
  <w:style w:type="character" w:styleId="FollowedHyperlink">
    <w:name w:val="FollowedHyperlink"/>
    <w:basedOn w:val="DefaultParagraphFont"/>
    <w:uiPriority w:val="99"/>
    <w:semiHidden/>
    <w:unhideWhenUsed/>
    <w:rsid w:val="00C0049B"/>
    <w:rPr>
      <w:color w:val="954F72"/>
      <w:u w:val="single"/>
    </w:rPr>
  </w:style>
  <w:style w:type="paragraph" w:customStyle="1" w:styleId="msonormal0">
    <w:name w:val="msonormal"/>
    <w:basedOn w:val="Normal"/>
    <w:rsid w:val="00C004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0049B"/>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0049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72">
    <w:name w:val="xl72"/>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73">
    <w:name w:val="xl73"/>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C0049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5">
    <w:name w:val="xl75"/>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6">
    <w:name w:val="xl76"/>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C0049B"/>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C0049B"/>
    <w:pPr>
      <w:spacing w:before="100" w:beforeAutospacing="1" w:after="100" w:afterAutospacing="1" w:line="240" w:lineRule="auto"/>
    </w:pPr>
    <w:rPr>
      <w:rFonts w:ascii="Times New Roman" w:eastAsia="Times New Roman" w:hAnsi="Times New Roman" w:cs="Times New Roman"/>
      <w:b/>
      <w:bCs/>
      <w:color w:val="333333"/>
      <w:sz w:val="24"/>
      <w:szCs w:val="24"/>
      <w:lang w:eastAsia="en-GB"/>
    </w:rPr>
  </w:style>
  <w:style w:type="paragraph" w:customStyle="1" w:styleId="xl79">
    <w:name w:val="xl79"/>
    <w:basedOn w:val="Normal"/>
    <w:rsid w:val="00C0049B"/>
    <w:pPr>
      <w:spacing w:before="100" w:beforeAutospacing="1" w:after="100" w:afterAutospacing="1" w:line="240" w:lineRule="auto"/>
      <w:jc w:val="right"/>
    </w:pPr>
    <w:rPr>
      <w:rFonts w:ascii="Times New Roman" w:eastAsia="Times New Roman" w:hAnsi="Times New Roman" w:cs="Times New Roman"/>
      <w:b/>
      <w:bCs/>
      <w:color w:val="333333"/>
      <w:sz w:val="24"/>
      <w:szCs w:val="24"/>
      <w:lang w:eastAsia="en-GB"/>
    </w:rPr>
  </w:style>
  <w:style w:type="paragraph" w:customStyle="1" w:styleId="xl80">
    <w:name w:val="xl80"/>
    <w:basedOn w:val="Normal"/>
    <w:rsid w:val="00C0049B"/>
    <w:pPr>
      <w:spacing w:before="100" w:beforeAutospacing="1" w:after="100" w:afterAutospacing="1" w:line="240" w:lineRule="auto"/>
      <w:jc w:val="right"/>
    </w:pPr>
    <w:rPr>
      <w:rFonts w:ascii="Times New Roman" w:eastAsia="Times New Roman" w:hAnsi="Times New Roman" w:cs="Times New Roman"/>
      <w:b/>
      <w:bCs/>
      <w:color w:val="333333"/>
      <w:sz w:val="24"/>
      <w:szCs w:val="24"/>
      <w:lang w:eastAsia="en-GB"/>
    </w:rPr>
  </w:style>
  <w:style w:type="paragraph" w:customStyle="1" w:styleId="xl81">
    <w:name w:val="xl81"/>
    <w:basedOn w:val="Normal"/>
    <w:rsid w:val="00C0049B"/>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82">
    <w:name w:val="xl82"/>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83">
    <w:name w:val="xl83"/>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84">
    <w:name w:val="xl84"/>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85">
    <w:name w:val="xl85"/>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86">
    <w:name w:val="xl86"/>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7">
    <w:name w:val="xl87"/>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C0049B"/>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89">
    <w:name w:val="xl89"/>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0">
    <w:name w:val="xl90"/>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n-GB"/>
    </w:rPr>
  </w:style>
  <w:style w:type="paragraph" w:customStyle="1" w:styleId="xl91">
    <w:name w:val="xl91"/>
    <w:basedOn w:val="Normal"/>
    <w:rsid w:val="00C0049B"/>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2">
    <w:name w:val="xl92"/>
    <w:basedOn w:val="Normal"/>
    <w:rsid w:val="00C0049B"/>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93">
    <w:name w:val="xl93"/>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94">
    <w:name w:val="xl94"/>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95">
    <w:name w:val="xl95"/>
    <w:basedOn w:val="Normal"/>
    <w:rsid w:val="00C0049B"/>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96">
    <w:name w:val="xl96"/>
    <w:basedOn w:val="Normal"/>
    <w:rsid w:val="00C0049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7">
    <w:name w:val="xl97"/>
    <w:basedOn w:val="Normal"/>
    <w:rsid w:val="00C0049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8">
    <w:name w:val="xl98"/>
    <w:basedOn w:val="Normal"/>
    <w:rsid w:val="00C0049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99">
    <w:name w:val="xl99"/>
    <w:basedOn w:val="Normal"/>
    <w:rsid w:val="00C0049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C0049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101">
    <w:name w:val="xl101"/>
    <w:basedOn w:val="Normal"/>
    <w:rsid w:val="00C0049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C0049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3">
    <w:name w:val="xl103"/>
    <w:basedOn w:val="Normal"/>
    <w:rsid w:val="00C0049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4">
    <w:name w:val="xl104"/>
    <w:basedOn w:val="Normal"/>
    <w:rsid w:val="00C0049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C0049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06">
    <w:name w:val="xl106"/>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en-GB"/>
    </w:rPr>
  </w:style>
  <w:style w:type="paragraph" w:customStyle="1" w:styleId="xl107">
    <w:name w:val="xl107"/>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333333"/>
      <w:sz w:val="24"/>
      <w:szCs w:val="24"/>
      <w:lang w:eastAsia="en-GB"/>
    </w:rPr>
  </w:style>
  <w:style w:type="paragraph" w:customStyle="1" w:styleId="xl108">
    <w:name w:val="xl108"/>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333333"/>
      <w:sz w:val="24"/>
      <w:szCs w:val="24"/>
      <w:lang w:eastAsia="en-GB"/>
    </w:rPr>
  </w:style>
  <w:style w:type="paragraph" w:customStyle="1" w:styleId="xl109">
    <w:name w:val="xl109"/>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333333"/>
      <w:sz w:val="24"/>
      <w:szCs w:val="24"/>
      <w:lang w:eastAsia="en-GB"/>
    </w:rPr>
  </w:style>
  <w:style w:type="paragraph" w:customStyle="1" w:styleId="xl110">
    <w:name w:val="xl110"/>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333333"/>
      <w:sz w:val="24"/>
      <w:szCs w:val="24"/>
      <w:lang w:eastAsia="en-GB"/>
    </w:rPr>
  </w:style>
  <w:style w:type="paragraph" w:customStyle="1" w:styleId="xl111">
    <w:name w:val="xl111"/>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333333"/>
      <w:sz w:val="24"/>
      <w:szCs w:val="24"/>
      <w:lang w:eastAsia="en-GB"/>
    </w:rPr>
  </w:style>
  <w:style w:type="paragraph" w:customStyle="1" w:styleId="xl112">
    <w:name w:val="xl112"/>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3">
    <w:name w:val="xl113"/>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4">
    <w:name w:val="xl114"/>
    <w:basedOn w:val="Normal"/>
    <w:rsid w:val="00C004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5">
    <w:name w:val="xl115"/>
    <w:basedOn w:val="Normal"/>
    <w:rsid w:val="00C0049B"/>
    <w:pP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en-GB"/>
    </w:rPr>
  </w:style>
  <w:style w:type="paragraph" w:customStyle="1" w:styleId="xl116">
    <w:name w:val="xl116"/>
    <w:basedOn w:val="Normal"/>
    <w:rsid w:val="00C0049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en-GB"/>
    </w:rPr>
  </w:style>
  <w:style w:type="paragraph" w:customStyle="1" w:styleId="xl117">
    <w:name w:val="xl117"/>
    <w:basedOn w:val="Normal"/>
    <w:rsid w:val="00C0049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8">
    <w:name w:val="xl118"/>
    <w:basedOn w:val="Normal"/>
    <w:rsid w:val="00C0049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en-GB"/>
    </w:rPr>
  </w:style>
  <w:style w:type="paragraph" w:customStyle="1" w:styleId="xl119">
    <w:name w:val="xl119"/>
    <w:basedOn w:val="Normal"/>
    <w:rsid w:val="00C0049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20">
    <w:name w:val="xl120"/>
    <w:basedOn w:val="Normal"/>
    <w:rsid w:val="00C0049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333333"/>
      <w:sz w:val="24"/>
      <w:szCs w:val="24"/>
      <w:lang w:eastAsia="en-GB"/>
    </w:rPr>
  </w:style>
  <w:style w:type="paragraph" w:customStyle="1" w:styleId="xl121">
    <w:name w:val="xl121"/>
    <w:basedOn w:val="Normal"/>
    <w:rsid w:val="00C0049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2">
    <w:name w:val="xl122"/>
    <w:basedOn w:val="Normal"/>
    <w:rsid w:val="00C0049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C0049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7B076F"/>
    <w:pPr>
      <w:ind w:left="720"/>
      <w:contextualSpacing/>
    </w:pPr>
  </w:style>
  <w:style w:type="character" w:customStyle="1" w:styleId="Heading4Char">
    <w:name w:val="Heading 4 Char"/>
    <w:basedOn w:val="DefaultParagraphFont"/>
    <w:link w:val="Heading4"/>
    <w:uiPriority w:val="9"/>
    <w:rsid w:val="003D7C9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B47EE"/>
    <w:rPr>
      <w:i/>
      <w:iCs/>
    </w:rPr>
  </w:style>
  <w:style w:type="character" w:styleId="Strong">
    <w:name w:val="Strong"/>
    <w:basedOn w:val="DefaultParagraphFont"/>
    <w:uiPriority w:val="22"/>
    <w:qFormat/>
    <w:rsid w:val="009B51D8"/>
    <w:rPr>
      <w:b/>
      <w:bCs/>
    </w:rPr>
  </w:style>
  <w:style w:type="character" w:customStyle="1" w:styleId="ListParagraphChar">
    <w:name w:val="List Paragraph Char"/>
    <w:link w:val="ListParagraph"/>
    <w:uiPriority w:val="34"/>
    <w:locked/>
    <w:rsid w:val="00C50FEA"/>
    <w:rPr>
      <w:lang w:val="hr-HR"/>
    </w:rPr>
  </w:style>
  <w:style w:type="paragraph" w:customStyle="1" w:styleId="Default">
    <w:name w:val="Default"/>
    <w:rsid w:val="009E63AD"/>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rsid w:val="00AC499D"/>
    <w:pPr>
      <w:widowControl w:val="0"/>
      <w:suppressAutoHyphens/>
      <w:autoSpaceDE w:val="0"/>
      <w:spacing w:after="0" w:line="240" w:lineRule="auto"/>
    </w:pPr>
    <w:rPr>
      <w:rFonts w:ascii="Calibri" w:eastAsia="Calibri" w:hAnsi="Calibri" w:cs="Calibri"/>
      <w:sz w:val="24"/>
      <w:szCs w:val="24"/>
      <w:lang w:eastAsia="zh-CN"/>
    </w:rPr>
  </w:style>
  <w:style w:type="character" w:customStyle="1" w:styleId="BodyTextChar">
    <w:name w:val="Body Text Char"/>
    <w:basedOn w:val="DefaultParagraphFont"/>
    <w:link w:val="BodyText"/>
    <w:rsid w:val="00AC499D"/>
    <w:rPr>
      <w:rFonts w:ascii="Calibri" w:eastAsia="Calibri" w:hAnsi="Calibri" w:cs="Calibri"/>
      <w:sz w:val="24"/>
      <w:szCs w:val="24"/>
      <w:lang w:val="hr-HR" w:eastAsia="zh-CN"/>
    </w:rPr>
  </w:style>
  <w:style w:type="paragraph" w:customStyle="1" w:styleId="box459765">
    <w:name w:val="box_459765"/>
    <w:basedOn w:val="Normal"/>
    <w:rsid w:val="00AC499D"/>
    <w:pPr>
      <w:suppressAutoHyphens/>
      <w:spacing w:before="280" w:after="280"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722">
      <w:bodyDiv w:val="1"/>
      <w:marLeft w:val="0"/>
      <w:marRight w:val="0"/>
      <w:marTop w:val="0"/>
      <w:marBottom w:val="0"/>
      <w:divBdr>
        <w:top w:val="none" w:sz="0" w:space="0" w:color="auto"/>
        <w:left w:val="none" w:sz="0" w:space="0" w:color="auto"/>
        <w:bottom w:val="none" w:sz="0" w:space="0" w:color="auto"/>
        <w:right w:val="none" w:sz="0" w:space="0" w:color="auto"/>
      </w:divBdr>
    </w:div>
    <w:div w:id="9725880">
      <w:bodyDiv w:val="1"/>
      <w:marLeft w:val="0"/>
      <w:marRight w:val="0"/>
      <w:marTop w:val="0"/>
      <w:marBottom w:val="0"/>
      <w:divBdr>
        <w:top w:val="none" w:sz="0" w:space="0" w:color="auto"/>
        <w:left w:val="none" w:sz="0" w:space="0" w:color="auto"/>
        <w:bottom w:val="none" w:sz="0" w:space="0" w:color="auto"/>
        <w:right w:val="none" w:sz="0" w:space="0" w:color="auto"/>
      </w:divBdr>
    </w:div>
    <w:div w:id="20907586">
      <w:bodyDiv w:val="1"/>
      <w:marLeft w:val="0"/>
      <w:marRight w:val="0"/>
      <w:marTop w:val="0"/>
      <w:marBottom w:val="0"/>
      <w:divBdr>
        <w:top w:val="none" w:sz="0" w:space="0" w:color="auto"/>
        <w:left w:val="none" w:sz="0" w:space="0" w:color="auto"/>
        <w:bottom w:val="none" w:sz="0" w:space="0" w:color="auto"/>
        <w:right w:val="none" w:sz="0" w:space="0" w:color="auto"/>
      </w:divBdr>
    </w:div>
    <w:div w:id="23218916">
      <w:bodyDiv w:val="1"/>
      <w:marLeft w:val="0"/>
      <w:marRight w:val="0"/>
      <w:marTop w:val="0"/>
      <w:marBottom w:val="0"/>
      <w:divBdr>
        <w:top w:val="none" w:sz="0" w:space="0" w:color="auto"/>
        <w:left w:val="none" w:sz="0" w:space="0" w:color="auto"/>
        <w:bottom w:val="none" w:sz="0" w:space="0" w:color="auto"/>
        <w:right w:val="none" w:sz="0" w:space="0" w:color="auto"/>
      </w:divBdr>
    </w:div>
    <w:div w:id="32659987">
      <w:bodyDiv w:val="1"/>
      <w:marLeft w:val="0"/>
      <w:marRight w:val="0"/>
      <w:marTop w:val="0"/>
      <w:marBottom w:val="0"/>
      <w:divBdr>
        <w:top w:val="none" w:sz="0" w:space="0" w:color="auto"/>
        <w:left w:val="none" w:sz="0" w:space="0" w:color="auto"/>
        <w:bottom w:val="none" w:sz="0" w:space="0" w:color="auto"/>
        <w:right w:val="none" w:sz="0" w:space="0" w:color="auto"/>
      </w:divBdr>
    </w:div>
    <w:div w:id="37094624">
      <w:bodyDiv w:val="1"/>
      <w:marLeft w:val="0"/>
      <w:marRight w:val="0"/>
      <w:marTop w:val="0"/>
      <w:marBottom w:val="0"/>
      <w:divBdr>
        <w:top w:val="none" w:sz="0" w:space="0" w:color="auto"/>
        <w:left w:val="none" w:sz="0" w:space="0" w:color="auto"/>
        <w:bottom w:val="none" w:sz="0" w:space="0" w:color="auto"/>
        <w:right w:val="none" w:sz="0" w:space="0" w:color="auto"/>
      </w:divBdr>
    </w:div>
    <w:div w:id="75829521">
      <w:bodyDiv w:val="1"/>
      <w:marLeft w:val="0"/>
      <w:marRight w:val="0"/>
      <w:marTop w:val="0"/>
      <w:marBottom w:val="0"/>
      <w:divBdr>
        <w:top w:val="none" w:sz="0" w:space="0" w:color="auto"/>
        <w:left w:val="none" w:sz="0" w:space="0" w:color="auto"/>
        <w:bottom w:val="none" w:sz="0" w:space="0" w:color="auto"/>
        <w:right w:val="none" w:sz="0" w:space="0" w:color="auto"/>
      </w:divBdr>
    </w:div>
    <w:div w:id="83302728">
      <w:bodyDiv w:val="1"/>
      <w:marLeft w:val="0"/>
      <w:marRight w:val="0"/>
      <w:marTop w:val="0"/>
      <w:marBottom w:val="0"/>
      <w:divBdr>
        <w:top w:val="none" w:sz="0" w:space="0" w:color="auto"/>
        <w:left w:val="none" w:sz="0" w:space="0" w:color="auto"/>
        <w:bottom w:val="none" w:sz="0" w:space="0" w:color="auto"/>
        <w:right w:val="none" w:sz="0" w:space="0" w:color="auto"/>
      </w:divBdr>
    </w:div>
    <w:div w:id="88434254">
      <w:bodyDiv w:val="1"/>
      <w:marLeft w:val="0"/>
      <w:marRight w:val="0"/>
      <w:marTop w:val="0"/>
      <w:marBottom w:val="0"/>
      <w:divBdr>
        <w:top w:val="none" w:sz="0" w:space="0" w:color="auto"/>
        <w:left w:val="none" w:sz="0" w:space="0" w:color="auto"/>
        <w:bottom w:val="none" w:sz="0" w:space="0" w:color="auto"/>
        <w:right w:val="none" w:sz="0" w:space="0" w:color="auto"/>
      </w:divBdr>
    </w:div>
    <w:div w:id="95443094">
      <w:bodyDiv w:val="1"/>
      <w:marLeft w:val="0"/>
      <w:marRight w:val="0"/>
      <w:marTop w:val="0"/>
      <w:marBottom w:val="0"/>
      <w:divBdr>
        <w:top w:val="none" w:sz="0" w:space="0" w:color="auto"/>
        <w:left w:val="none" w:sz="0" w:space="0" w:color="auto"/>
        <w:bottom w:val="none" w:sz="0" w:space="0" w:color="auto"/>
        <w:right w:val="none" w:sz="0" w:space="0" w:color="auto"/>
      </w:divBdr>
    </w:div>
    <w:div w:id="116458536">
      <w:bodyDiv w:val="1"/>
      <w:marLeft w:val="0"/>
      <w:marRight w:val="0"/>
      <w:marTop w:val="0"/>
      <w:marBottom w:val="0"/>
      <w:divBdr>
        <w:top w:val="none" w:sz="0" w:space="0" w:color="auto"/>
        <w:left w:val="none" w:sz="0" w:space="0" w:color="auto"/>
        <w:bottom w:val="none" w:sz="0" w:space="0" w:color="auto"/>
        <w:right w:val="none" w:sz="0" w:space="0" w:color="auto"/>
      </w:divBdr>
    </w:div>
    <w:div w:id="120806731">
      <w:bodyDiv w:val="1"/>
      <w:marLeft w:val="0"/>
      <w:marRight w:val="0"/>
      <w:marTop w:val="0"/>
      <w:marBottom w:val="0"/>
      <w:divBdr>
        <w:top w:val="none" w:sz="0" w:space="0" w:color="auto"/>
        <w:left w:val="none" w:sz="0" w:space="0" w:color="auto"/>
        <w:bottom w:val="none" w:sz="0" w:space="0" w:color="auto"/>
        <w:right w:val="none" w:sz="0" w:space="0" w:color="auto"/>
      </w:divBdr>
    </w:div>
    <w:div w:id="192808664">
      <w:bodyDiv w:val="1"/>
      <w:marLeft w:val="0"/>
      <w:marRight w:val="0"/>
      <w:marTop w:val="0"/>
      <w:marBottom w:val="0"/>
      <w:divBdr>
        <w:top w:val="none" w:sz="0" w:space="0" w:color="auto"/>
        <w:left w:val="none" w:sz="0" w:space="0" w:color="auto"/>
        <w:bottom w:val="none" w:sz="0" w:space="0" w:color="auto"/>
        <w:right w:val="none" w:sz="0" w:space="0" w:color="auto"/>
      </w:divBdr>
    </w:div>
    <w:div w:id="196280390">
      <w:bodyDiv w:val="1"/>
      <w:marLeft w:val="0"/>
      <w:marRight w:val="0"/>
      <w:marTop w:val="0"/>
      <w:marBottom w:val="0"/>
      <w:divBdr>
        <w:top w:val="none" w:sz="0" w:space="0" w:color="auto"/>
        <w:left w:val="none" w:sz="0" w:space="0" w:color="auto"/>
        <w:bottom w:val="none" w:sz="0" w:space="0" w:color="auto"/>
        <w:right w:val="none" w:sz="0" w:space="0" w:color="auto"/>
      </w:divBdr>
    </w:div>
    <w:div w:id="225457052">
      <w:bodyDiv w:val="1"/>
      <w:marLeft w:val="0"/>
      <w:marRight w:val="0"/>
      <w:marTop w:val="0"/>
      <w:marBottom w:val="0"/>
      <w:divBdr>
        <w:top w:val="none" w:sz="0" w:space="0" w:color="auto"/>
        <w:left w:val="none" w:sz="0" w:space="0" w:color="auto"/>
        <w:bottom w:val="none" w:sz="0" w:space="0" w:color="auto"/>
        <w:right w:val="none" w:sz="0" w:space="0" w:color="auto"/>
      </w:divBdr>
    </w:div>
    <w:div w:id="232158408">
      <w:bodyDiv w:val="1"/>
      <w:marLeft w:val="0"/>
      <w:marRight w:val="0"/>
      <w:marTop w:val="0"/>
      <w:marBottom w:val="0"/>
      <w:divBdr>
        <w:top w:val="none" w:sz="0" w:space="0" w:color="auto"/>
        <w:left w:val="none" w:sz="0" w:space="0" w:color="auto"/>
        <w:bottom w:val="none" w:sz="0" w:space="0" w:color="auto"/>
        <w:right w:val="none" w:sz="0" w:space="0" w:color="auto"/>
      </w:divBdr>
    </w:div>
    <w:div w:id="234513203">
      <w:bodyDiv w:val="1"/>
      <w:marLeft w:val="0"/>
      <w:marRight w:val="0"/>
      <w:marTop w:val="0"/>
      <w:marBottom w:val="0"/>
      <w:divBdr>
        <w:top w:val="none" w:sz="0" w:space="0" w:color="auto"/>
        <w:left w:val="none" w:sz="0" w:space="0" w:color="auto"/>
        <w:bottom w:val="none" w:sz="0" w:space="0" w:color="auto"/>
        <w:right w:val="none" w:sz="0" w:space="0" w:color="auto"/>
      </w:divBdr>
    </w:div>
    <w:div w:id="257561557">
      <w:bodyDiv w:val="1"/>
      <w:marLeft w:val="0"/>
      <w:marRight w:val="0"/>
      <w:marTop w:val="0"/>
      <w:marBottom w:val="0"/>
      <w:divBdr>
        <w:top w:val="none" w:sz="0" w:space="0" w:color="auto"/>
        <w:left w:val="none" w:sz="0" w:space="0" w:color="auto"/>
        <w:bottom w:val="none" w:sz="0" w:space="0" w:color="auto"/>
        <w:right w:val="none" w:sz="0" w:space="0" w:color="auto"/>
      </w:divBdr>
    </w:div>
    <w:div w:id="258300706">
      <w:bodyDiv w:val="1"/>
      <w:marLeft w:val="0"/>
      <w:marRight w:val="0"/>
      <w:marTop w:val="0"/>
      <w:marBottom w:val="0"/>
      <w:divBdr>
        <w:top w:val="none" w:sz="0" w:space="0" w:color="auto"/>
        <w:left w:val="none" w:sz="0" w:space="0" w:color="auto"/>
        <w:bottom w:val="none" w:sz="0" w:space="0" w:color="auto"/>
        <w:right w:val="none" w:sz="0" w:space="0" w:color="auto"/>
      </w:divBdr>
    </w:div>
    <w:div w:id="276066468">
      <w:bodyDiv w:val="1"/>
      <w:marLeft w:val="0"/>
      <w:marRight w:val="0"/>
      <w:marTop w:val="0"/>
      <w:marBottom w:val="0"/>
      <w:divBdr>
        <w:top w:val="none" w:sz="0" w:space="0" w:color="auto"/>
        <w:left w:val="none" w:sz="0" w:space="0" w:color="auto"/>
        <w:bottom w:val="none" w:sz="0" w:space="0" w:color="auto"/>
        <w:right w:val="none" w:sz="0" w:space="0" w:color="auto"/>
      </w:divBdr>
    </w:div>
    <w:div w:id="311719830">
      <w:bodyDiv w:val="1"/>
      <w:marLeft w:val="0"/>
      <w:marRight w:val="0"/>
      <w:marTop w:val="0"/>
      <w:marBottom w:val="0"/>
      <w:divBdr>
        <w:top w:val="none" w:sz="0" w:space="0" w:color="auto"/>
        <w:left w:val="none" w:sz="0" w:space="0" w:color="auto"/>
        <w:bottom w:val="none" w:sz="0" w:space="0" w:color="auto"/>
        <w:right w:val="none" w:sz="0" w:space="0" w:color="auto"/>
      </w:divBdr>
    </w:div>
    <w:div w:id="338779817">
      <w:bodyDiv w:val="1"/>
      <w:marLeft w:val="0"/>
      <w:marRight w:val="0"/>
      <w:marTop w:val="0"/>
      <w:marBottom w:val="0"/>
      <w:divBdr>
        <w:top w:val="none" w:sz="0" w:space="0" w:color="auto"/>
        <w:left w:val="none" w:sz="0" w:space="0" w:color="auto"/>
        <w:bottom w:val="none" w:sz="0" w:space="0" w:color="auto"/>
        <w:right w:val="none" w:sz="0" w:space="0" w:color="auto"/>
      </w:divBdr>
    </w:div>
    <w:div w:id="339355997">
      <w:bodyDiv w:val="1"/>
      <w:marLeft w:val="0"/>
      <w:marRight w:val="0"/>
      <w:marTop w:val="0"/>
      <w:marBottom w:val="0"/>
      <w:divBdr>
        <w:top w:val="none" w:sz="0" w:space="0" w:color="auto"/>
        <w:left w:val="none" w:sz="0" w:space="0" w:color="auto"/>
        <w:bottom w:val="none" w:sz="0" w:space="0" w:color="auto"/>
        <w:right w:val="none" w:sz="0" w:space="0" w:color="auto"/>
      </w:divBdr>
    </w:div>
    <w:div w:id="391781421">
      <w:bodyDiv w:val="1"/>
      <w:marLeft w:val="0"/>
      <w:marRight w:val="0"/>
      <w:marTop w:val="0"/>
      <w:marBottom w:val="0"/>
      <w:divBdr>
        <w:top w:val="none" w:sz="0" w:space="0" w:color="auto"/>
        <w:left w:val="none" w:sz="0" w:space="0" w:color="auto"/>
        <w:bottom w:val="none" w:sz="0" w:space="0" w:color="auto"/>
        <w:right w:val="none" w:sz="0" w:space="0" w:color="auto"/>
      </w:divBdr>
    </w:div>
    <w:div w:id="393504305">
      <w:bodyDiv w:val="1"/>
      <w:marLeft w:val="0"/>
      <w:marRight w:val="0"/>
      <w:marTop w:val="0"/>
      <w:marBottom w:val="0"/>
      <w:divBdr>
        <w:top w:val="none" w:sz="0" w:space="0" w:color="auto"/>
        <w:left w:val="none" w:sz="0" w:space="0" w:color="auto"/>
        <w:bottom w:val="none" w:sz="0" w:space="0" w:color="auto"/>
        <w:right w:val="none" w:sz="0" w:space="0" w:color="auto"/>
      </w:divBdr>
    </w:div>
    <w:div w:id="406342444">
      <w:bodyDiv w:val="1"/>
      <w:marLeft w:val="0"/>
      <w:marRight w:val="0"/>
      <w:marTop w:val="0"/>
      <w:marBottom w:val="0"/>
      <w:divBdr>
        <w:top w:val="none" w:sz="0" w:space="0" w:color="auto"/>
        <w:left w:val="none" w:sz="0" w:space="0" w:color="auto"/>
        <w:bottom w:val="none" w:sz="0" w:space="0" w:color="auto"/>
        <w:right w:val="none" w:sz="0" w:space="0" w:color="auto"/>
      </w:divBdr>
    </w:div>
    <w:div w:id="427434023">
      <w:bodyDiv w:val="1"/>
      <w:marLeft w:val="0"/>
      <w:marRight w:val="0"/>
      <w:marTop w:val="0"/>
      <w:marBottom w:val="0"/>
      <w:divBdr>
        <w:top w:val="none" w:sz="0" w:space="0" w:color="auto"/>
        <w:left w:val="none" w:sz="0" w:space="0" w:color="auto"/>
        <w:bottom w:val="none" w:sz="0" w:space="0" w:color="auto"/>
        <w:right w:val="none" w:sz="0" w:space="0" w:color="auto"/>
      </w:divBdr>
    </w:div>
    <w:div w:id="434912052">
      <w:bodyDiv w:val="1"/>
      <w:marLeft w:val="0"/>
      <w:marRight w:val="0"/>
      <w:marTop w:val="0"/>
      <w:marBottom w:val="0"/>
      <w:divBdr>
        <w:top w:val="none" w:sz="0" w:space="0" w:color="auto"/>
        <w:left w:val="none" w:sz="0" w:space="0" w:color="auto"/>
        <w:bottom w:val="none" w:sz="0" w:space="0" w:color="auto"/>
        <w:right w:val="none" w:sz="0" w:space="0" w:color="auto"/>
      </w:divBdr>
    </w:div>
    <w:div w:id="447818599">
      <w:bodyDiv w:val="1"/>
      <w:marLeft w:val="0"/>
      <w:marRight w:val="0"/>
      <w:marTop w:val="0"/>
      <w:marBottom w:val="0"/>
      <w:divBdr>
        <w:top w:val="none" w:sz="0" w:space="0" w:color="auto"/>
        <w:left w:val="none" w:sz="0" w:space="0" w:color="auto"/>
        <w:bottom w:val="none" w:sz="0" w:space="0" w:color="auto"/>
        <w:right w:val="none" w:sz="0" w:space="0" w:color="auto"/>
      </w:divBdr>
    </w:div>
    <w:div w:id="456534331">
      <w:bodyDiv w:val="1"/>
      <w:marLeft w:val="0"/>
      <w:marRight w:val="0"/>
      <w:marTop w:val="0"/>
      <w:marBottom w:val="0"/>
      <w:divBdr>
        <w:top w:val="none" w:sz="0" w:space="0" w:color="auto"/>
        <w:left w:val="none" w:sz="0" w:space="0" w:color="auto"/>
        <w:bottom w:val="none" w:sz="0" w:space="0" w:color="auto"/>
        <w:right w:val="none" w:sz="0" w:space="0" w:color="auto"/>
      </w:divBdr>
    </w:div>
    <w:div w:id="460461092">
      <w:bodyDiv w:val="1"/>
      <w:marLeft w:val="0"/>
      <w:marRight w:val="0"/>
      <w:marTop w:val="0"/>
      <w:marBottom w:val="0"/>
      <w:divBdr>
        <w:top w:val="none" w:sz="0" w:space="0" w:color="auto"/>
        <w:left w:val="none" w:sz="0" w:space="0" w:color="auto"/>
        <w:bottom w:val="none" w:sz="0" w:space="0" w:color="auto"/>
        <w:right w:val="none" w:sz="0" w:space="0" w:color="auto"/>
      </w:divBdr>
    </w:div>
    <w:div w:id="478770655">
      <w:bodyDiv w:val="1"/>
      <w:marLeft w:val="0"/>
      <w:marRight w:val="0"/>
      <w:marTop w:val="0"/>
      <w:marBottom w:val="0"/>
      <w:divBdr>
        <w:top w:val="none" w:sz="0" w:space="0" w:color="auto"/>
        <w:left w:val="none" w:sz="0" w:space="0" w:color="auto"/>
        <w:bottom w:val="none" w:sz="0" w:space="0" w:color="auto"/>
        <w:right w:val="none" w:sz="0" w:space="0" w:color="auto"/>
      </w:divBdr>
    </w:div>
    <w:div w:id="481389088">
      <w:bodyDiv w:val="1"/>
      <w:marLeft w:val="0"/>
      <w:marRight w:val="0"/>
      <w:marTop w:val="0"/>
      <w:marBottom w:val="0"/>
      <w:divBdr>
        <w:top w:val="none" w:sz="0" w:space="0" w:color="auto"/>
        <w:left w:val="none" w:sz="0" w:space="0" w:color="auto"/>
        <w:bottom w:val="none" w:sz="0" w:space="0" w:color="auto"/>
        <w:right w:val="none" w:sz="0" w:space="0" w:color="auto"/>
      </w:divBdr>
    </w:div>
    <w:div w:id="500242089">
      <w:bodyDiv w:val="1"/>
      <w:marLeft w:val="0"/>
      <w:marRight w:val="0"/>
      <w:marTop w:val="0"/>
      <w:marBottom w:val="0"/>
      <w:divBdr>
        <w:top w:val="none" w:sz="0" w:space="0" w:color="auto"/>
        <w:left w:val="none" w:sz="0" w:space="0" w:color="auto"/>
        <w:bottom w:val="none" w:sz="0" w:space="0" w:color="auto"/>
        <w:right w:val="none" w:sz="0" w:space="0" w:color="auto"/>
      </w:divBdr>
    </w:div>
    <w:div w:id="501548742">
      <w:bodyDiv w:val="1"/>
      <w:marLeft w:val="0"/>
      <w:marRight w:val="0"/>
      <w:marTop w:val="0"/>
      <w:marBottom w:val="0"/>
      <w:divBdr>
        <w:top w:val="none" w:sz="0" w:space="0" w:color="auto"/>
        <w:left w:val="none" w:sz="0" w:space="0" w:color="auto"/>
        <w:bottom w:val="none" w:sz="0" w:space="0" w:color="auto"/>
        <w:right w:val="none" w:sz="0" w:space="0" w:color="auto"/>
      </w:divBdr>
    </w:div>
    <w:div w:id="504318535">
      <w:bodyDiv w:val="1"/>
      <w:marLeft w:val="0"/>
      <w:marRight w:val="0"/>
      <w:marTop w:val="0"/>
      <w:marBottom w:val="0"/>
      <w:divBdr>
        <w:top w:val="none" w:sz="0" w:space="0" w:color="auto"/>
        <w:left w:val="none" w:sz="0" w:space="0" w:color="auto"/>
        <w:bottom w:val="none" w:sz="0" w:space="0" w:color="auto"/>
        <w:right w:val="none" w:sz="0" w:space="0" w:color="auto"/>
      </w:divBdr>
    </w:div>
    <w:div w:id="507715802">
      <w:bodyDiv w:val="1"/>
      <w:marLeft w:val="0"/>
      <w:marRight w:val="0"/>
      <w:marTop w:val="0"/>
      <w:marBottom w:val="0"/>
      <w:divBdr>
        <w:top w:val="none" w:sz="0" w:space="0" w:color="auto"/>
        <w:left w:val="none" w:sz="0" w:space="0" w:color="auto"/>
        <w:bottom w:val="none" w:sz="0" w:space="0" w:color="auto"/>
        <w:right w:val="none" w:sz="0" w:space="0" w:color="auto"/>
      </w:divBdr>
    </w:div>
    <w:div w:id="509176542">
      <w:bodyDiv w:val="1"/>
      <w:marLeft w:val="0"/>
      <w:marRight w:val="0"/>
      <w:marTop w:val="0"/>
      <w:marBottom w:val="0"/>
      <w:divBdr>
        <w:top w:val="none" w:sz="0" w:space="0" w:color="auto"/>
        <w:left w:val="none" w:sz="0" w:space="0" w:color="auto"/>
        <w:bottom w:val="none" w:sz="0" w:space="0" w:color="auto"/>
        <w:right w:val="none" w:sz="0" w:space="0" w:color="auto"/>
      </w:divBdr>
    </w:div>
    <w:div w:id="545144105">
      <w:bodyDiv w:val="1"/>
      <w:marLeft w:val="0"/>
      <w:marRight w:val="0"/>
      <w:marTop w:val="0"/>
      <w:marBottom w:val="0"/>
      <w:divBdr>
        <w:top w:val="none" w:sz="0" w:space="0" w:color="auto"/>
        <w:left w:val="none" w:sz="0" w:space="0" w:color="auto"/>
        <w:bottom w:val="none" w:sz="0" w:space="0" w:color="auto"/>
        <w:right w:val="none" w:sz="0" w:space="0" w:color="auto"/>
      </w:divBdr>
    </w:div>
    <w:div w:id="545800420">
      <w:bodyDiv w:val="1"/>
      <w:marLeft w:val="0"/>
      <w:marRight w:val="0"/>
      <w:marTop w:val="0"/>
      <w:marBottom w:val="0"/>
      <w:divBdr>
        <w:top w:val="none" w:sz="0" w:space="0" w:color="auto"/>
        <w:left w:val="none" w:sz="0" w:space="0" w:color="auto"/>
        <w:bottom w:val="none" w:sz="0" w:space="0" w:color="auto"/>
        <w:right w:val="none" w:sz="0" w:space="0" w:color="auto"/>
      </w:divBdr>
    </w:div>
    <w:div w:id="553010515">
      <w:bodyDiv w:val="1"/>
      <w:marLeft w:val="0"/>
      <w:marRight w:val="0"/>
      <w:marTop w:val="0"/>
      <w:marBottom w:val="0"/>
      <w:divBdr>
        <w:top w:val="none" w:sz="0" w:space="0" w:color="auto"/>
        <w:left w:val="none" w:sz="0" w:space="0" w:color="auto"/>
        <w:bottom w:val="none" w:sz="0" w:space="0" w:color="auto"/>
        <w:right w:val="none" w:sz="0" w:space="0" w:color="auto"/>
      </w:divBdr>
    </w:div>
    <w:div w:id="561479035">
      <w:bodyDiv w:val="1"/>
      <w:marLeft w:val="0"/>
      <w:marRight w:val="0"/>
      <w:marTop w:val="0"/>
      <w:marBottom w:val="0"/>
      <w:divBdr>
        <w:top w:val="none" w:sz="0" w:space="0" w:color="auto"/>
        <w:left w:val="none" w:sz="0" w:space="0" w:color="auto"/>
        <w:bottom w:val="none" w:sz="0" w:space="0" w:color="auto"/>
        <w:right w:val="none" w:sz="0" w:space="0" w:color="auto"/>
      </w:divBdr>
    </w:div>
    <w:div w:id="562832575">
      <w:bodyDiv w:val="1"/>
      <w:marLeft w:val="0"/>
      <w:marRight w:val="0"/>
      <w:marTop w:val="0"/>
      <w:marBottom w:val="0"/>
      <w:divBdr>
        <w:top w:val="none" w:sz="0" w:space="0" w:color="auto"/>
        <w:left w:val="none" w:sz="0" w:space="0" w:color="auto"/>
        <w:bottom w:val="none" w:sz="0" w:space="0" w:color="auto"/>
        <w:right w:val="none" w:sz="0" w:space="0" w:color="auto"/>
      </w:divBdr>
    </w:div>
    <w:div w:id="604120570">
      <w:bodyDiv w:val="1"/>
      <w:marLeft w:val="0"/>
      <w:marRight w:val="0"/>
      <w:marTop w:val="0"/>
      <w:marBottom w:val="0"/>
      <w:divBdr>
        <w:top w:val="none" w:sz="0" w:space="0" w:color="auto"/>
        <w:left w:val="none" w:sz="0" w:space="0" w:color="auto"/>
        <w:bottom w:val="none" w:sz="0" w:space="0" w:color="auto"/>
        <w:right w:val="none" w:sz="0" w:space="0" w:color="auto"/>
      </w:divBdr>
    </w:div>
    <w:div w:id="621964991">
      <w:bodyDiv w:val="1"/>
      <w:marLeft w:val="0"/>
      <w:marRight w:val="0"/>
      <w:marTop w:val="0"/>
      <w:marBottom w:val="0"/>
      <w:divBdr>
        <w:top w:val="none" w:sz="0" w:space="0" w:color="auto"/>
        <w:left w:val="none" w:sz="0" w:space="0" w:color="auto"/>
        <w:bottom w:val="none" w:sz="0" w:space="0" w:color="auto"/>
        <w:right w:val="none" w:sz="0" w:space="0" w:color="auto"/>
      </w:divBdr>
    </w:div>
    <w:div w:id="648097042">
      <w:bodyDiv w:val="1"/>
      <w:marLeft w:val="0"/>
      <w:marRight w:val="0"/>
      <w:marTop w:val="0"/>
      <w:marBottom w:val="0"/>
      <w:divBdr>
        <w:top w:val="none" w:sz="0" w:space="0" w:color="auto"/>
        <w:left w:val="none" w:sz="0" w:space="0" w:color="auto"/>
        <w:bottom w:val="none" w:sz="0" w:space="0" w:color="auto"/>
        <w:right w:val="none" w:sz="0" w:space="0" w:color="auto"/>
      </w:divBdr>
    </w:div>
    <w:div w:id="654527024">
      <w:bodyDiv w:val="1"/>
      <w:marLeft w:val="0"/>
      <w:marRight w:val="0"/>
      <w:marTop w:val="0"/>
      <w:marBottom w:val="0"/>
      <w:divBdr>
        <w:top w:val="none" w:sz="0" w:space="0" w:color="auto"/>
        <w:left w:val="none" w:sz="0" w:space="0" w:color="auto"/>
        <w:bottom w:val="none" w:sz="0" w:space="0" w:color="auto"/>
        <w:right w:val="none" w:sz="0" w:space="0" w:color="auto"/>
      </w:divBdr>
    </w:div>
    <w:div w:id="661201806">
      <w:bodyDiv w:val="1"/>
      <w:marLeft w:val="0"/>
      <w:marRight w:val="0"/>
      <w:marTop w:val="0"/>
      <w:marBottom w:val="0"/>
      <w:divBdr>
        <w:top w:val="none" w:sz="0" w:space="0" w:color="auto"/>
        <w:left w:val="none" w:sz="0" w:space="0" w:color="auto"/>
        <w:bottom w:val="none" w:sz="0" w:space="0" w:color="auto"/>
        <w:right w:val="none" w:sz="0" w:space="0" w:color="auto"/>
      </w:divBdr>
    </w:div>
    <w:div w:id="662313640">
      <w:bodyDiv w:val="1"/>
      <w:marLeft w:val="0"/>
      <w:marRight w:val="0"/>
      <w:marTop w:val="0"/>
      <w:marBottom w:val="0"/>
      <w:divBdr>
        <w:top w:val="none" w:sz="0" w:space="0" w:color="auto"/>
        <w:left w:val="none" w:sz="0" w:space="0" w:color="auto"/>
        <w:bottom w:val="none" w:sz="0" w:space="0" w:color="auto"/>
        <w:right w:val="none" w:sz="0" w:space="0" w:color="auto"/>
      </w:divBdr>
    </w:div>
    <w:div w:id="666834575">
      <w:bodyDiv w:val="1"/>
      <w:marLeft w:val="0"/>
      <w:marRight w:val="0"/>
      <w:marTop w:val="0"/>
      <w:marBottom w:val="0"/>
      <w:divBdr>
        <w:top w:val="none" w:sz="0" w:space="0" w:color="auto"/>
        <w:left w:val="none" w:sz="0" w:space="0" w:color="auto"/>
        <w:bottom w:val="none" w:sz="0" w:space="0" w:color="auto"/>
        <w:right w:val="none" w:sz="0" w:space="0" w:color="auto"/>
      </w:divBdr>
    </w:div>
    <w:div w:id="708916388">
      <w:bodyDiv w:val="1"/>
      <w:marLeft w:val="0"/>
      <w:marRight w:val="0"/>
      <w:marTop w:val="0"/>
      <w:marBottom w:val="0"/>
      <w:divBdr>
        <w:top w:val="none" w:sz="0" w:space="0" w:color="auto"/>
        <w:left w:val="none" w:sz="0" w:space="0" w:color="auto"/>
        <w:bottom w:val="none" w:sz="0" w:space="0" w:color="auto"/>
        <w:right w:val="none" w:sz="0" w:space="0" w:color="auto"/>
      </w:divBdr>
    </w:div>
    <w:div w:id="710542799">
      <w:bodyDiv w:val="1"/>
      <w:marLeft w:val="0"/>
      <w:marRight w:val="0"/>
      <w:marTop w:val="0"/>
      <w:marBottom w:val="0"/>
      <w:divBdr>
        <w:top w:val="none" w:sz="0" w:space="0" w:color="auto"/>
        <w:left w:val="none" w:sz="0" w:space="0" w:color="auto"/>
        <w:bottom w:val="none" w:sz="0" w:space="0" w:color="auto"/>
        <w:right w:val="none" w:sz="0" w:space="0" w:color="auto"/>
      </w:divBdr>
    </w:div>
    <w:div w:id="720327934">
      <w:bodyDiv w:val="1"/>
      <w:marLeft w:val="0"/>
      <w:marRight w:val="0"/>
      <w:marTop w:val="0"/>
      <w:marBottom w:val="0"/>
      <w:divBdr>
        <w:top w:val="none" w:sz="0" w:space="0" w:color="auto"/>
        <w:left w:val="none" w:sz="0" w:space="0" w:color="auto"/>
        <w:bottom w:val="none" w:sz="0" w:space="0" w:color="auto"/>
        <w:right w:val="none" w:sz="0" w:space="0" w:color="auto"/>
      </w:divBdr>
    </w:div>
    <w:div w:id="738753721">
      <w:bodyDiv w:val="1"/>
      <w:marLeft w:val="0"/>
      <w:marRight w:val="0"/>
      <w:marTop w:val="0"/>
      <w:marBottom w:val="0"/>
      <w:divBdr>
        <w:top w:val="none" w:sz="0" w:space="0" w:color="auto"/>
        <w:left w:val="none" w:sz="0" w:space="0" w:color="auto"/>
        <w:bottom w:val="none" w:sz="0" w:space="0" w:color="auto"/>
        <w:right w:val="none" w:sz="0" w:space="0" w:color="auto"/>
      </w:divBdr>
    </w:div>
    <w:div w:id="767581557">
      <w:bodyDiv w:val="1"/>
      <w:marLeft w:val="0"/>
      <w:marRight w:val="0"/>
      <w:marTop w:val="0"/>
      <w:marBottom w:val="0"/>
      <w:divBdr>
        <w:top w:val="none" w:sz="0" w:space="0" w:color="auto"/>
        <w:left w:val="none" w:sz="0" w:space="0" w:color="auto"/>
        <w:bottom w:val="none" w:sz="0" w:space="0" w:color="auto"/>
        <w:right w:val="none" w:sz="0" w:space="0" w:color="auto"/>
      </w:divBdr>
    </w:div>
    <w:div w:id="788932430">
      <w:bodyDiv w:val="1"/>
      <w:marLeft w:val="0"/>
      <w:marRight w:val="0"/>
      <w:marTop w:val="0"/>
      <w:marBottom w:val="0"/>
      <w:divBdr>
        <w:top w:val="none" w:sz="0" w:space="0" w:color="auto"/>
        <w:left w:val="none" w:sz="0" w:space="0" w:color="auto"/>
        <w:bottom w:val="none" w:sz="0" w:space="0" w:color="auto"/>
        <w:right w:val="none" w:sz="0" w:space="0" w:color="auto"/>
      </w:divBdr>
    </w:div>
    <w:div w:id="821964962">
      <w:bodyDiv w:val="1"/>
      <w:marLeft w:val="0"/>
      <w:marRight w:val="0"/>
      <w:marTop w:val="0"/>
      <w:marBottom w:val="0"/>
      <w:divBdr>
        <w:top w:val="none" w:sz="0" w:space="0" w:color="auto"/>
        <w:left w:val="none" w:sz="0" w:space="0" w:color="auto"/>
        <w:bottom w:val="none" w:sz="0" w:space="0" w:color="auto"/>
        <w:right w:val="none" w:sz="0" w:space="0" w:color="auto"/>
      </w:divBdr>
    </w:div>
    <w:div w:id="863860166">
      <w:bodyDiv w:val="1"/>
      <w:marLeft w:val="0"/>
      <w:marRight w:val="0"/>
      <w:marTop w:val="0"/>
      <w:marBottom w:val="0"/>
      <w:divBdr>
        <w:top w:val="none" w:sz="0" w:space="0" w:color="auto"/>
        <w:left w:val="none" w:sz="0" w:space="0" w:color="auto"/>
        <w:bottom w:val="none" w:sz="0" w:space="0" w:color="auto"/>
        <w:right w:val="none" w:sz="0" w:space="0" w:color="auto"/>
      </w:divBdr>
    </w:div>
    <w:div w:id="885877546">
      <w:bodyDiv w:val="1"/>
      <w:marLeft w:val="0"/>
      <w:marRight w:val="0"/>
      <w:marTop w:val="0"/>
      <w:marBottom w:val="0"/>
      <w:divBdr>
        <w:top w:val="none" w:sz="0" w:space="0" w:color="auto"/>
        <w:left w:val="none" w:sz="0" w:space="0" w:color="auto"/>
        <w:bottom w:val="none" w:sz="0" w:space="0" w:color="auto"/>
        <w:right w:val="none" w:sz="0" w:space="0" w:color="auto"/>
      </w:divBdr>
    </w:div>
    <w:div w:id="88926971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939527999">
      <w:bodyDiv w:val="1"/>
      <w:marLeft w:val="0"/>
      <w:marRight w:val="0"/>
      <w:marTop w:val="0"/>
      <w:marBottom w:val="0"/>
      <w:divBdr>
        <w:top w:val="none" w:sz="0" w:space="0" w:color="auto"/>
        <w:left w:val="none" w:sz="0" w:space="0" w:color="auto"/>
        <w:bottom w:val="none" w:sz="0" w:space="0" w:color="auto"/>
        <w:right w:val="none" w:sz="0" w:space="0" w:color="auto"/>
      </w:divBdr>
    </w:div>
    <w:div w:id="954603228">
      <w:bodyDiv w:val="1"/>
      <w:marLeft w:val="0"/>
      <w:marRight w:val="0"/>
      <w:marTop w:val="0"/>
      <w:marBottom w:val="0"/>
      <w:divBdr>
        <w:top w:val="none" w:sz="0" w:space="0" w:color="auto"/>
        <w:left w:val="none" w:sz="0" w:space="0" w:color="auto"/>
        <w:bottom w:val="none" w:sz="0" w:space="0" w:color="auto"/>
        <w:right w:val="none" w:sz="0" w:space="0" w:color="auto"/>
      </w:divBdr>
    </w:div>
    <w:div w:id="961964497">
      <w:bodyDiv w:val="1"/>
      <w:marLeft w:val="0"/>
      <w:marRight w:val="0"/>
      <w:marTop w:val="0"/>
      <w:marBottom w:val="0"/>
      <w:divBdr>
        <w:top w:val="none" w:sz="0" w:space="0" w:color="auto"/>
        <w:left w:val="none" w:sz="0" w:space="0" w:color="auto"/>
        <w:bottom w:val="none" w:sz="0" w:space="0" w:color="auto"/>
        <w:right w:val="none" w:sz="0" w:space="0" w:color="auto"/>
      </w:divBdr>
    </w:div>
    <w:div w:id="976640296">
      <w:bodyDiv w:val="1"/>
      <w:marLeft w:val="0"/>
      <w:marRight w:val="0"/>
      <w:marTop w:val="0"/>
      <w:marBottom w:val="0"/>
      <w:divBdr>
        <w:top w:val="none" w:sz="0" w:space="0" w:color="auto"/>
        <w:left w:val="none" w:sz="0" w:space="0" w:color="auto"/>
        <w:bottom w:val="none" w:sz="0" w:space="0" w:color="auto"/>
        <w:right w:val="none" w:sz="0" w:space="0" w:color="auto"/>
      </w:divBdr>
    </w:div>
    <w:div w:id="982856248">
      <w:bodyDiv w:val="1"/>
      <w:marLeft w:val="0"/>
      <w:marRight w:val="0"/>
      <w:marTop w:val="0"/>
      <w:marBottom w:val="0"/>
      <w:divBdr>
        <w:top w:val="none" w:sz="0" w:space="0" w:color="auto"/>
        <w:left w:val="none" w:sz="0" w:space="0" w:color="auto"/>
        <w:bottom w:val="none" w:sz="0" w:space="0" w:color="auto"/>
        <w:right w:val="none" w:sz="0" w:space="0" w:color="auto"/>
      </w:divBdr>
    </w:div>
    <w:div w:id="992022648">
      <w:bodyDiv w:val="1"/>
      <w:marLeft w:val="0"/>
      <w:marRight w:val="0"/>
      <w:marTop w:val="0"/>
      <w:marBottom w:val="0"/>
      <w:divBdr>
        <w:top w:val="none" w:sz="0" w:space="0" w:color="auto"/>
        <w:left w:val="none" w:sz="0" w:space="0" w:color="auto"/>
        <w:bottom w:val="none" w:sz="0" w:space="0" w:color="auto"/>
        <w:right w:val="none" w:sz="0" w:space="0" w:color="auto"/>
      </w:divBdr>
    </w:div>
    <w:div w:id="1012024284">
      <w:bodyDiv w:val="1"/>
      <w:marLeft w:val="0"/>
      <w:marRight w:val="0"/>
      <w:marTop w:val="0"/>
      <w:marBottom w:val="0"/>
      <w:divBdr>
        <w:top w:val="none" w:sz="0" w:space="0" w:color="auto"/>
        <w:left w:val="none" w:sz="0" w:space="0" w:color="auto"/>
        <w:bottom w:val="none" w:sz="0" w:space="0" w:color="auto"/>
        <w:right w:val="none" w:sz="0" w:space="0" w:color="auto"/>
      </w:divBdr>
    </w:div>
    <w:div w:id="1036347757">
      <w:bodyDiv w:val="1"/>
      <w:marLeft w:val="0"/>
      <w:marRight w:val="0"/>
      <w:marTop w:val="0"/>
      <w:marBottom w:val="0"/>
      <w:divBdr>
        <w:top w:val="none" w:sz="0" w:space="0" w:color="auto"/>
        <w:left w:val="none" w:sz="0" w:space="0" w:color="auto"/>
        <w:bottom w:val="none" w:sz="0" w:space="0" w:color="auto"/>
        <w:right w:val="none" w:sz="0" w:space="0" w:color="auto"/>
      </w:divBdr>
    </w:div>
    <w:div w:id="1050613224">
      <w:bodyDiv w:val="1"/>
      <w:marLeft w:val="0"/>
      <w:marRight w:val="0"/>
      <w:marTop w:val="0"/>
      <w:marBottom w:val="0"/>
      <w:divBdr>
        <w:top w:val="none" w:sz="0" w:space="0" w:color="auto"/>
        <w:left w:val="none" w:sz="0" w:space="0" w:color="auto"/>
        <w:bottom w:val="none" w:sz="0" w:space="0" w:color="auto"/>
        <w:right w:val="none" w:sz="0" w:space="0" w:color="auto"/>
      </w:divBdr>
    </w:div>
    <w:div w:id="1067458939">
      <w:bodyDiv w:val="1"/>
      <w:marLeft w:val="0"/>
      <w:marRight w:val="0"/>
      <w:marTop w:val="0"/>
      <w:marBottom w:val="0"/>
      <w:divBdr>
        <w:top w:val="none" w:sz="0" w:space="0" w:color="auto"/>
        <w:left w:val="none" w:sz="0" w:space="0" w:color="auto"/>
        <w:bottom w:val="none" w:sz="0" w:space="0" w:color="auto"/>
        <w:right w:val="none" w:sz="0" w:space="0" w:color="auto"/>
      </w:divBdr>
    </w:div>
    <w:div w:id="1073772013">
      <w:bodyDiv w:val="1"/>
      <w:marLeft w:val="0"/>
      <w:marRight w:val="0"/>
      <w:marTop w:val="0"/>
      <w:marBottom w:val="0"/>
      <w:divBdr>
        <w:top w:val="none" w:sz="0" w:space="0" w:color="auto"/>
        <w:left w:val="none" w:sz="0" w:space="0" w:color="auto"/>
        <w:bottom w:val="none" w:sz="0" w:space="0" w:color="auto"/>
        <w:right w:val="none" w:sz="0" w:space="0" w:color="auto"/>
      </w:divBdr>
    </w:div>
    <w:div w:id="1100878944">
      <w:bodyDiv w:val="1"/>
      <w:marLeft w:val="0"/>
      <w:marRight w:val="0"/>
      <w:marTop w:val="0"/>
      <w:marBottom w:val="0"/>
      <w:divBdr>
        <w:top w:val="none" w:sz="0" w:space="0" w:color="auto"/>
        <w:left w:val="none" w:sz="0" w:space="0" w:color="auto"/>
        <w:bottom w:val="none" w:sz="0" w:space="0" w:color="auto"/>
        <w:right w:val="none" w:sz="0" w:space="0" w:color="auto"/>
      </w:divBdr>
    </w:div>
    <w:div w:id="1104769352">
      <w:bodyDiv w:val="1"/>
      <w:marLeft w:val="0"/>
      <w:marRight w:val="0"/>
      <w:marTop w:val="0"/>
      <w:marBottom w:val="0"/>
      <w:divBdr>
        <w:top w:val="none" w:sz="0" w:space="0" w:color="auto"/>
        <w:left w:val="none" w:sz="0" w:space="0" w:color="auto"/>
        <w:bottom w:val="none" w:sz="0" w:space="0" w:color="auto"/>
        <w:right w:val="none" w:sz="0" w:space="0" w:color="auto"/>
      </w:divBdr>
    </w:div>
    <w:div w:id="1120028128">
      <w:bodyDiv w:val="1"/>
      <w:marLeft w:val="0"/>
      <w:marRight w:val="0"/>
      <w:marTop w:val="0"/>
      <w:marBottom w:val="0"/>
      <w:divBdr>
        <w:top w:val="none" w:sz="0" w:space="0" w:color="auto"/>
        <w:left w:val="none" w:sz="0" w:space="0" w:color="auto"/>
        <w:bottom w:val="none" w:sz="0" w:space="0" w:color="auto"/>
        <w:right w:val="none" w:sz="0" w:space="0" w:color="auto"/>
      </w:divBdr>
    </w:div>
    <w:div w:id="1150826004">
      <w:bodyDiv w:val="1"/>
      <w:marLeft w:val="0"/>
      <w:marRight w:val="0"/>
      <w:marTop w:val="0"/>
      <w:marBottom w:val="0"/>
      <w:divBdr>
        <w:top w:val="none" w:sz="0" w:space="0" w:color="auto"/>
        <w:left w:val="none" w:sz="0" w:space="0" w:color="auto"/>
        <w:bottom w:val="none" w:sz="0" w:space="0" w:color="auto"/>
        <w:right w:val="none" w:sz="0" w:space="0" w:color="auto"/>
      </w:divBdr>
    </w:div>
    <w:div w:id="1152060436">
      <w:bodyDiv w:val="1"/>
      <w:marLeft w:val="0"/>
      <w:marRight w:val="0"/>
      <w:marTop w:val="0"/>
      <w:marBottom w:val="0"/>
      <w:divBdr>
        <w:top w:val="none" w:sz="0" w:space="0" w:color="auto"/>
        <w:left w:val="none" w:sz="0" w:space="0" w:color="auto"/>
        <w:bottom w:val="none" w:sz="0" w:space="0" w:color="auto"/>
        <w:right w:val="none" w:sz="0" w:space="0" w:color="auto"/>
      </w:divBdr>
    </w:div>
    <w:div w:id="1189174291">
      <w:bodyDiv w:val="1"/>
      <w:marLeft w:val="0"/>
      <w:marRight w:val="0"/>
      <w:marTop w:val="0"/>
      <w:marBottom w:val="0"/>
      <w:divBdr>
        <w:top w:val="none" w:sz="0" w:space="0" w:color="auto"/>
        <w:left w:val="none" w:sz="0" w:space="0" w:color="auto"/>
        <w:bottom w:val="none" w:sz="0" w:space="0" w:color="auto"/>
        <w:right w:val="none" w:sz="0" w:space="0" w:color="auto"/>
      </w:divBdr>
    </w:div>
    <w:div w:id="1190605011">
      <w:bodyDiv w:val="1"/>
      <w:marLeft w:val="0"/>
      <w:marRight w:val="0"/>
      <w:marTop w:val="0"/>
      <w:marBottom w:val="0"/>
      <w:divBdr>
        <w:top w:val="none" w:sz="0" w:space="0" w:color="auto"/>
        <w:left w:val="none" w:sz="0" w:space="0" w:color="auto"/>
        <w:bottom w:val="none" w:sz="0" w:space="0" w:color="auto"/>
        <w:right w:val="none" w:sz="0" w:space="0" w:color="auto"/>
      </w:divBdr>
    </w:div>
    <w:div w:id="1236933585">
      <w:bodyDiv w:val="1"/>
      <w:marLeft w:val="0"/>
      <w:marRight w:val="0"/>
      <w:marTop w:val="0"/>
      <w:marBottom w:val="0"/>
      <w:divBdr>
        <w:top w:val="none" w:sz="0" w:space="0" w:color="auto"/>
        <w:left w:val="none" w:sz="0" w:space="0" w:color="auto"/>
        <w:bottom w:val="none" w:sz="0" w:space="0" w:color="auto"/>
        <w:right w:val="none" w:sz="0" w:space="0" w:color="auto"/>
      </w:divBdr>
    </w:div>
    <w:div w:id="1242374065">
      <w:bodyDiv w:val="1"/>
      <w:marLeft w:val="0"/>
      <w:marRight w:val="0"/>
      <w:marTop w:val="0"/>
      <w:marBottom w:val="0"/>
      <w:divBdr>
        <w:top w:val="none" w:sz="0" w:space="0" w:color="auto"/>
        <w:left w:val="none" w:sz="0" w:space="0" w:color="auto"/>
        <w:bottom w:val="none" w:sz="0" w:space="0" w:color="auto"/>
        <w:right w:val="none" w:sz="0" w:space="0" w:color="auto"/>
      </w:divBdr>
    </w:div>
    <w:div w:id="1245724139">
      <w:bodyDiv w:val="1"/>
      <w:marLeft w:val="0"/>
      <w:marRight w:val="0"/>
      <w:marTop w:val="0"/>
      <w:marBottom w:val="0"/>
      <w:divBdr>
        <w:top w:val="none" w:sz="0" w:space="0" w:color="auto"/>
        <w:left w:val="none" w:sz="0" w:space="0" w:color="auto"/>
        <w:bottom w:val="none" w:sz="0" w:space="0" w:color="auto"/>
        <w:right w:val="none" w:sz="0" w:space="0" w:color="auto"/>
      </w:divBdr>
    </w:div>
    <w:div w:id="1246495527">
      <w:bodyDiv w:val="1"/>
      <w:marLeft w:val="0"/>
      <w:marRight w:val="0"/>
      <w:marTop w:val="0"/>
      <w:marBottom w:val="0"/>
      <w:divBdr>
        <w:top w:val="none" w:sz="0" w:space="0" w:color="auto"/>
        <w:left w:val="none" w:sz="0" w:space="0" w:color="auto"/>
        <w:bottom w:val="none" w:sz="0" w:space="0" w:color="auto"/>
        <w:right w:val="none" w:sz="0" w:space="0" w:color="auto"/>
      </w:divBdr>
    </w:div>
    <w:div w:id="1260990507">
      <w:bodyDiv w:val="1"/>
      <w:marLeft w:val="0"/>
      <w:marRight w:val="0"/>
      <w:marTop w:val="0"/>
      <w:marBottom w:val="0"/>
      <w:divBdr>
        <w:top w:val="none" w:sz="0" w:space="0" w:color="auto"/>
        <w:left w:val="none" w:sz="0" w:space="0" w:color="auto"/>
        <w:bottom w:val="none" w:sz="0" w:space="0" w:color="auto"/>
        <w:right w:val="none" w:sz="0" w:space="0" w:color="auto"/>
      </w:divBdr>
    </w:div>
    <w:div w:id="1266888581">
      <w:bodyDiv w:val="1"/>
      <w:marLeft w:val="0"/>
      <w:marRight w:val="0"/>
      <w:marTop w:val="0"/>
      <w:marBottom w:val="0"/>
      <w:divBdr>
        <w:top w:val="none" w:sz="0" w:space="0" w:color="auto"/>
        <w:left w:val="none" w:sz="0" w:space="0" w:color="auto"/>
        <w:bottom w:val="none" w:sz="0" w:space="0" w:color="auto"/>
        <w:right w:val="none" w:sz="0" w:space="0" w:color="auto"/>
      </w:divBdr>
    </w:div>
    <w:div w:id="1269462804">
      <w:bodyDiv w:val="1"/>
      <w:marLeft w:val="0"/>
      <w:marRight w:val="0"/>
      <w:marTop w:val="0"/>
      <w:marBottom w:val="0"/>
      <w:divBdr>
        <w:top w:val="none" w:sz="0" w:space="0" w:color="auto"/>
        <w:left w:val="none" w:sz="0" w:space="0" w:color="auto"/>
        <w:bottom w:val="none" w:sz="0" w:space="0" w:color="auto"/>
        <w:right w:val="none" w:sz="0" w:space="0" w:color="auto"/>
      </w:divBdr>
    </w:div>
    <w:div w:id="1274627106">
      <w:bodyDiv w:val="1"/>
      <w:marLeft w:val="0"/>
      <w:marRight w:val="0"/>
      <w:marTop w:val="0"/>
      <w:marBottom w:val="0"/>
      <w:divBdr>
        <w:top w:val="none" w:sz="0" w:space="0" w:color="auto"/>
        <w:left w:val="none" w:sz="0" w:space="0" w:color="auto"/>
        <w:bottom w:val="none" w:sz="0" w:space="0" w:color="auto"/>
        <w:right w:val="none" w:sz="0" w:space="0" w:color="auto"/>
      </w:divBdr>
    </w:div>
    <w:div w:id="1275283572">
      <w:bodyDiv w:val="1"/>
      <w:marLeft w:val="0"/>
      <w:marRight w:val="0"/>
      <w:marTop w:val="0"/>
      <w:marBottom w:val="0"/>
      <w:divBdr>
        <w:top w:val="none" w:sz="0" w:space="0" w:color="auto"/>
        <w:left w:val="none" w:sz="0" w:space="0" w:color="auto"/>
        <w:bottom w:val="none" w:sz="0" w:space="0" w:color="auto"/>
        <w:right w:val="none" w:sz="0" w:space="0" w:color="auto"/>
      </w:divBdr>
    </w:div>
    <w:div w:id="1276671037">
      <w:bodyDiv w:val="1"/>
      <w:marLeft w:val="0"/>
      <w:marRight w:val="0"/>
      <w:marTop w:val="0"/>
      <w:marBottom w:val="0"/>
      <w:divBdr>
        <w:top w:val="none" w:sz="0" w:space="0" w:color="auto"/>
        <w:left w:val="none" w:sz="0" w:space="0" w:color="auto"/>
        <w:bottom w:val="none" w:sz="0" w:space="0" w:color="auto"/>
        <w:right w:val="none" w:sz="0" w:space="0" w:color="auto"/>
      </w:divBdr>
    </w:div>
    <w:div w:id="1282883233">
      <w:bodyDiv w:val="1"/>
      <w:marLeft w:val="0"/>
      <w:marRight w:val="0"/>
      <w:marTop w:val="0"/>
      <w:marBottom w:val="0"/>
      <w:divBdr>
        <w:top w:val="none" w:sz="0" w:space="0" w:color="auto"/>
        <w:left w:val="none" w:sz="0" w:space="0" w:color="auto"/>
        <w:bottom w:val="none" w:sz="0" w:space="0" w:color="auto"/>
        <w:right w:val="none" w:sz="0" w:space="0" w:color="auto"/>
      </w:divBdr>
    </w:div>
    <w:div w:id="1287850560">
      <w:bodyDiv w:val="1"/>
      <w:marLeft w:val="0"/>
      <w:marRight w:val="0"/>
      <w:marTop w:val="0"/>
      <w:marBottom w:val="0"/>
      <w:divBdr>
        <w:top w:val="none" w:sz="0" w:space="0" w:color="auto"/>
        <w:left w:val="none" w:sz="0" w:space="0" w:color="auto"/>
        <w:bottom w:val="none" w:sz="0" w:space="0" w:color="auto"/>
        <w:right w:val="none" w:sz="0" w:space="0" w:color="auto"/>
      </w:divBdr>
    </w:div>
    <w:div w:id="1299382626">
      <w:bodyDiv w:val="1"/>
      <w:marLeft w:val="0"/>
      <w:marRight w:val="0"/>
      <w:marTop w:val="0"/>
      <w:marBottom w:val="0"/>
      <w:divBdr>
        <w:top w:val="none" w:sz="0" w:space="0" w:color="auto"/>
        <w:left w:val="none" w:sz="0" w:space="0" w:color="auto"/>
        <w:bottom w:val="none" w:sz="0" w:space="0" w:color="auto"/>
        <w:right w:val="none" w:sz="0" w:space="0" w:color="auto"/>
      </w:divBdr>
    </w:div>
    <w:div w:id="1321154400">
      <w:bodyDiv w:val="1"/>
      <w:marLeft w:val="0"/>
      <w:marRight w:val="0"/>
      <w:marTop w:val="0"/>
      <w:marBottom w:val="0"/>
      <w:divBdr>
        <w:top w:val="none" w:sz="0" w:space="0" w:color="auto"/>
        <w:left w:val="none" w:sz="0" w:space="0" w:color="auto"/>
        <w:bottom w:val="none" w:sz="0" w:space="0" w:color="auto"/>
        <w:right w:val="none" w:sz="0" w:space="0" w:color="auto"/>
      </w:divBdr>
    </w:div>
    <w:div w:id="1360425158">
      <w:bodyDiv w:val="1"/>
      <w:marLeft w:val="0"/>
      <w:marRight w:val="0"/>
      <w:marTop w:val="0"/>
      <w:marBottom w:val="0"/>
      <w:divBdr>
        <w:top w:val="none" w:sz="0" w:space="0" w:color="auto"/>
        <w:left w:val="none" w:sz="0" w:space="0" w:color="auto"/>
        <w:bottom w:val="none" w:sz="0" w:space="0" w:color="auto"/>
        <w:right w:val="none" w:sz="0" w:space="0" w:color="auto"/>
      </w:divBdr>
    </w:div>
    <w:div w:id="1379933325">
      <w:bodyDiv w:val="1"/>
      <w:marLeft w:val="0"/>
      <w:marRight w:val="0"/>
      <w:marTop w:val="0"/>
      <w:marBottom w:val="0"/>
      <w:divBdr>
        <w:top w:val="none" w:sz="0" w:space="0" w:color="auto"/>
        <w:left w:val="none" w:sz="0" w:space="0" w:color="auto"/>
        <w:bottom w:val="none" w:sz="0" w:space="0" w:color="auto"/>
        <w:right w:val="none" w:sz="0" w:space="0" w:color="auto"/>
      </w:divBdr>
    </w:div>
    <w:div w:id="1388257866">
      <w:bodyDiv w:val="1"/>
      <w:marLeft w:val="0"/>
      <w:marRight w:val="0"/>
      <w:marTop w:val="0"/>
      <w:marBottom w:val="0"/>
      <w:divBdr>
        <w:top w:val="none" w:sz="0" w:space="0" w:color="auto"/>
        <w:left w:val="none" w:sz="0" w:space="0" w:color="auto"/>
        <w:bottom w:val="none" w:sz="0" w:space="0" w:color="auto"/>
        <w:right w:val="none" w:sz="0" w:space="0" w:color="auto"/>
      </w:divBdr>
    </w:div>
    <w:div w:id="1388258064">
      <w:bodyDiv w:val="1"/>
      <w:marLeft w:val="0"/>
      <w:marRight w:val="0"/>
      <w:marTop w:val="0"/>
      <w:marBottom w:val="0"/>
      <w:divBdr>
        <w:top w:val="none" w:sz="0" w:space="0" w:color="auto"/>
        <w:left w:val="none" w:sz="0" w:space="0" w:color="auto"/>
        <w:bottom w:val="none" w:sz="0" w:space="0" w:color="auto"/>
        <w:right w:val="none" w:sz="0" w:space="0" w:color="auto"/>
      </w:divBdr>
    </w:div>
    <w:div w:id="1447701726">
      <w:bodyDiv w:val="1"/>
      <w:marLeft w:val="0"/>
      <w:marRight w:val="0"/>
      <w:marTop w:val="0"/>
      <w:marBottom w:val="0"/>
      <w:divBdr>
        <w:top w:val="none" w:sz="0" w:space="0" w:color="auto"/>
        <w:left w:val="none" w:sz="0" w:space="0" w:color="auto"/>
        <w:bottom w:val="none" w:sz="0" w:space="0" w:color="auto"/>
        <w:right w:val="none" w:sz="0" w:space="0" w:color="auto"/>
      </w:divBdr>
    </w:div>
    <w:div w:id="1457869655">
      <w:bodyDiv w:val="1"/>
      <w:marLeft w:val="0"/>
      <w:marRight w:val="0"/>
      <w:marTop w:val="0"/>
      <w:marBottom w:val="0"/>
      <w:divBdr>
        <w:top w:val="none" w:sz="0" w:space="0" w:color="auto"/>
        <w:left w:val="none" w:sz="0" w:space="0" w:color="auto"/>
        <w:bottom w:val="none" w:sz="0" w:space="0" w:color="auto"/>
        <w:right w:val="none" w:sz="0" w:space="0" w:color="auto"/>
      </w:divBdr>
    </w:div>
    <w:div w:id="1464228791">
      <w:bodyDiv w:val="1"/>
      <w:marLeft w:val="0"/>
      <w:marRight w:val="0"/>
      <w:marTop w:val="0"/>
      <w:marBottom w:val="0"/>
      <w:divBdr>
        <w:top w:val="none" w:sz="0" w:space="0" w:color="auto"/>
        <w:left w:val="none" w:sz="0" w:space="0" w:color="auto"/>
        <w:bottom w:val="none" w:sz="0" w:space="0" w:color="auto"/>
        <w:right w:val="none" w:sz="0" w:space="0" w:color="auto"/>
      </w:divBdr>
    </w:div>
    <w:div w:id="1476991978">
      <w:bodyDiv w:val="1"/>
      <w:marLeft w:val="0"/>
      <w:marRight w:val="0"/>
      <w:marTop w:val="0"/>
      <w:marBottom w:val="0"/>
      <w:divBdr>
        <w:top w:val="none" w:sz="0" w:space="0" w:color="auto"/>
        <w:left w:val="none" w:sz="0" w:space="0" w:color="auto"/>
        <w:bottom w:val="none" w:sz="0" w:space="0" w:color="auto"/>
        <w:right w:val="none" w:sz="0" w:space="0" w:color="auto"/>
      </w:divBdr>
    </w:div>
    <w:div w:id="1506238268">
      <w:bodyDiv w:val="1"/>
      <w:marLeft w:val="0"/>
      <w:marRight w:val="0"/>
      <w:marTop w:val="0"/>
      <w:marBottom w:val="0"/>
      <w:divBdr>
        <w:top w:val="none" w:sz="0" w:space="0" w:color="auto"/>
        <w:left w:val="none" w:sz="0" w:space="0" w:color="auto"/>
        <w:bottom w:val="none" w:sz="0" w:space="0" w:color="auto"/>
        <w:right w:val="none" w:sz="0" w:space="0" w:color="auto"/>
      </w:divBdr>
    </w:div>
    <w:div w:id="1516263149">
      <w:bodyDiv w:val="1"/>
      <w:marLeft w:val="0"/>
      <w:marRight w:val="0"/>
      <w:marTop w:val="0"/>
      <w:marBottom w:val="0"/>
      <w:divBdr>
        <w:top w:val="none" w:sz="0" w:space="0" w:color="auto"/>
        <w:left w:val="none" w:sz="0" w:space="0" w:color="auto"/>
        <w:bottom w:val="none" w:sz="0" w:space="0" w:color="auto"/>
        <w:right w:val="none" w:sz="0" w:space="0" w:color="auto"/>
      </w:divBdr>
    </w:div>
    <w:div w:id="1523546027">
      <w:bodyDiv w:val="1"/>
      <w:marLeft w:val="0"/>
      <w:marRight w:val="0"/>
      <w:marTop w:val="0"/>
      <w:marBottom w:val="0"/>
      <w:divBdr>
        <w:top w:val="none" w:sz="0" w:space="0" w:color="auto"/>
        <w:left w:val="none" w:sz="0" w:space="0" w:color="auto"/>
        <w:bottom w:val="none" w:sz="0" w:space="0" w:color="auto"/>
        <w:right w:val="none" w:sz="0" w:space="0" w:color="auto"/>
      </w:divBdr>
    </w:div>
    <w:div w:id="1535465524">
      <w:bodyDiv w:val="1"/>
      <w:marLeft w:val="0"/>
      <w:marRight w:val="0"/>
      <w:marTop w:val="0"/>
      <w:marBottom w:val="0"/>
      <w:divBdr>
        <w:top w:val="none" w:sz="0" w:space="0" w:color="auto"/>
        <w:left w:val="none" w:sz="0" w:space="0" w:color="auto"/>
        <w:bottom w:val="none" w:sz="0" w:space="0" w:color="auto"/>
        <w:right w:val="none" w:sz="0" w:space="0" w:color="auto"/>
      </w:divBdr>
    </w:div>
    <w:div w:id="1538010565">
      <w:bodyDiv w:val="1"/>
      <w:marLeft w:val="0"/>
      <w:marRight w:val="0"/>
      <w:marTop w:val="0"/>
      <w:marBottom w:val="0"/>
      <w:divBdr>
        <w:top w:val="none" w:sz="0" w:space="0" w:color="auto"/>
        <w:left w:val="none" w:sz="0" w:space="0" w:color="auto"/>
        <w:bottom w:val="none" w:sz="0" w:space="0" w:color="auto"/>
        <w:right w:val="none" w:sz="0" w:space="0" w:color="auto"/>
      </w:divBdr>
    </w:div>
    <w:div w:id="1548687524">
      <w:bodyDiv w:val="1"/>
      <w:marLeft w:val="0"/>
      <w:marRight w:val="0"/>
      <w:marTop w:val="0"/>
      <w:marBottom w:val="0"/>
      <w:divBdr>
        <w:top w:val="none" w:sz="0" w:space="0" w:color="auto"/>
        <w:left w:val="none" w:sz="0" w:space="0" w:color="auto"/>
        <w:bottom w:val="none" w:sz="0" w:space="0" w:color="auto"/>
        <w:right w:val="none" w:sz="0" w:space="0" w:color="auto"/>
      </w:divBdr>
    </w:div>
    <w:div w:id="1549217280">
      <w:bodyDiv w:val="1"/>
      <w:marLeft w:val="0"/>
      <w:marRight w:val="0"/>
      <w:marTop w:val="0"/>
      <w:marBottom w:val="0"/>
      <w:divBdr>
        <w:top w:val="none" w:sz="0" w:space="0" w:color="auto"/>
        <w:left w:val="none" w:sz="0" w:space="0" w:color="auto"/>
        <w:bottom w:val="none" w:sz="0" w:space="0" w:color="auto"/>
        <w:right w:val="none" w:sz="0" w:space="0" w:color="auto"/>
      </w:divBdr>
    </w:div>
    <w:div w:id="1569074918">
      <w:bodyDiv w:val="1"/>
      <w:marLeft w:val="0"/>
      <w:marRight w:val="0"/>
      <w:marTop w:val="0"/>
      <w:marBottom w:val="0"/>
      <w:divBdr>
        <w:top w:val="none" w:sz="0" w:space="0" w:color="auto"/>
        <w:left w:val="none" w:sz="0" w:space="0" w:color="auto"/>
        <w:bottom w:val="none" w:sz="0" w:space="0" w:color="auto"/>
        <w:right w:val="none" w:sz="0" w:space="0" w:color="auto"/>
      </w:divBdr>
    </w:div>
    <w:div w:id="1595626644">
      <w:bodyDiv w:val="1"/>
      <w:marLeft w:val="0"/>
      <w:marRight w:val="0"/>
      <w:marTop w:val="0"/>
      <w:marBottom w:val="0"/>
      <w:divBdr>
        <w:top w:val="none" w:sz="0" w:space="0" w:color="auto"/>
        <w:left w:val="none" w:sz="0" w:space="0" w:color="auto"/>
        <w:bottom w:val="none" w:sz="0" w:space="0" w:color="auto"/>
        <w:right w:val="none" w:sz="0" w:space="0" w:color="auto"/>
      </w:divBdr>
    </w:div>
    <w:div w:id="1596279474">
      <w:bodyDiv w:val="1"/>
      <w:marLeft w:val="0"/>
      <w:marRight w:val="0"/>
      <w:marTop w:val="0"/>
      <w:marBottom w:val="0"/>
      <w:divBdr>
        <w:top w:val="none" w:sz="0" w:space="0" w:color="auto"/>
        <w:left w:val="none" w:sz="0" w:space="0" w:color="auto"/>
        <w:bottom w:val="none" w:sz="0" w:space="0" w:color="auto"/>
        <w:right w:val="none" w:sz="0" w:space="0" w:color="auto"/>
      </w:divBdr>
    </w:div>
    <w:div w:id="1615596274">
      <w:bodyDiv w:val="1"/>
      <w:marLeft w:val="0"/>
      <w:marRight w:val="0"/>
      <w:marTop w:val="0"/>
      <w:marBottom w:val="0"/>
      <w:divBdr>
        <w:top w:val="none" w:sz="0" w:space="0" w:color="auto"/>
        <w:left w:val="none" w:sz="0" w:space="0" w:color="auto"/>
        <w:bottom w:val="none" w:sz="0" w:space="0" w:color="auto"/>
        <w:right w:val="none" w:sz="0" w:space="0" w:color="auto"/>
      </w:divBdr>
    </w:div>
    <w:div w:id="1626883473">
      <w:bodyDiv w:val="1"/>
      <w:marLeft w:val="0"/>
      <w:marRight w:val="0"/>
      <w:marTop w:val="0"/>
      <w:marBottom w:val="0"/>
      <w:divBdr>
        <w:top w:val="none" w:sz="0" w:space="0" w:color="auto"/>
        <w:left w:val="none" w:sz="0" w:space="0" w:color="auto"/>
        <w:bottom w:val="none" w:sz="0" w:space="0" w:color="auto"/>
        <w:right w:val="none" w:sz="0" w:space="0" w:color="auto"/>
      </w:divBdr>
    </w:div>
    <w:div w:id="1639801848">
      <w:bodyDiv w:val="1"/>
      <w:marLeft w:val="0"/>
      <w:marRight w:val="0"/>
      <w:marTop w:val="0"/>
      <w:marBottom w:val="0"/>
      <w:divBdr>
        <w:top w:val="none" w:sz="0" w:space="0" w:color="auto"/>
        <w:left w:val="none" w:sz="0" w:space="0" w:color="auto"/>
        <w:bottom w:val="none" w:sz="0" w:space="0" w:color="auto"/>
        <w:right w:val="none" w:sz="0" w:space="0" w:color="auto"/>
      </w:divBdr>
    </w:div>
    <w:div w:id="1705669775">
      <w:bodyDiv w:val="1"/>
      <w:marLeft w:val="0"/>
      <w:marRight w:val="0"/>
      <w:marTop w:val="0"/>
      <w:marBottom w:val="0"/>
      <w:divBdr>
        <w:top w:val="none" w:sz="0" w:space="0" w:color="auto"/>
        <w:left w:val="none" w:sz="0" w:space="0" w:color="auto"/>
        <w:bottom w:val="none" w:sz="0" w:space="0" w:color="auto"/>
        <w:right w:val="none" w:sz="0" w:space="0" w:color="auto"/>
      </w:divBdr>
    </w:div>
    <w:div w:id="1717851406">
      <w:bodyDiv w:val="1"/>
      <w:marLeft w:val="0"/>
      <w:marRight w:val="0"/>
      <w:marTop w:val="0"/>
      <w:marBottom w:val="0"/>
      <w:divBdr>
        <w:top w:val="none" w:sz="0" w:space="0" w:color="auto"/>
        <w:left w:val="none" w:sz="0" w:space="0" w:color="auto"/>
        <w:bottom w:val="none" w:sz="0" w:space="0" w:color="auto"/>
        <w:right w:val="none" w:sz="0" w:space="0" w:color="auto"/>
      </w:divBdr>
    </w:div>
    <w:div w:id="1726025177">
      <w:bodyDiv w:val="1"/>
      <w:marLeft w:val="0"/>
      <w:marRight w:val="0"/>
      <w:marTop w:val="0"/>
      <w:marBottom w:val="0"/>
      <w:divBdr>
        <w:top w:val="none" w:sz="0" w:space="0" w:color="auto"/>
        <w:left w:val="none" w:sz="0" w:space="0" w:color="auto"/>
        <w:bottom w:val="none" w:sz="0" w:space="0" w:color="auto"/>
        <w:right w:val="none" w:sz="0" w:space="0" w:color="auto"/>
      </w:divBdr>
    </w:div>
    <w:div w:id="1746148997">
      <w:bodyDiv w:val="1"/>
      <w:marLeft w:val="0"/>
      <w:marRight w:val="0"/>
      <w:marTop w:val="0"/>
      <w:marBottom w:val="0"/>
      <w:divBdr>
        <w:top w:val="none" w:sz="0" w:space="0" w:color="auto"/>
        <w:left w:val="none" w:sz="0" w:space="0" w:color="auto"/>
        <w:bottom w:val="none" w:sz="0" w:space="0" w:color="auto"/>
        <w:right w:val="none" w:sz="0" w:space="0" w:color="auto"/>
      </w:divBdr>
    </w:div>
    <w:div w:id="1757708257">
      <w:bodyDiv w:val="1"/>
      <w:marLeft w:val="0"/>
      <w:marRight w:val="0"/>
      <w:marTop w:val="0"/>
      <w:marBottom w:val="0"/>
      <w:divBdr>
        <w:top w:val="none" w:sz="0" w:space="0" w:color="auto"/>
        <w:left w:val="none" w:sz="0" w:space="0" w:color="auto"/>
        <w:bottom w:val="none" w:sz="0" w:space="0" w:color="auto"/>
        <w:right w:val="none" w:sz="0" w:space="0" w:color="auto"/>
      </w:divBdr>
    </w:div>
    <w:div w:id="1758283983">
      <w:bodyDiv w:val="1"/>
      <w:marLeft w:val="0"/>
      <w:marRight w:val="0"/>
      <w:marTop w:val="0"/>
      <w:marBottom w:val="0"/>
      <w:divBdr>
        <w:top w:val="none" w:sz="0" w:space="0" w:color="auto"/>
        <w:left w:val="none" w:sz="0" w:space="0" w:color="auto"/>
        <w:bottom w:val="none" w:sz="0" w:space="0" w:color="auto"/>
        <w:right w:val="none" w:sz="0" w:space="0" w:color="auto"/>
      </w:divBdr>
    </w:div>
    <w:div w:id="1762945698">
      <w:bodyDiv w:val="1"/>
      <w:marLeft w:val="0"/>
      <w:marRight w:val="0"/>
      <w:marTop w:val="0"/>
      <w:marBottom w:val="0"/>
      <w:divBdr>
        <w:top w:val="none" w:sz="0" w:space="0" w:color="auto"/>
        <w:left w:val="none" w:sz="0" w:space="0" w:color="auto"/>
        <w:bottom w:val="none" w:sz="0" w:space="0" w:color="auto"/>
        <w:right w:val="none" w:sz="0" w:space="0" w:color="auto"/>
      </w:divBdr>
    </w:div>
    <w:div w:id="1766029803">
      <w:bodyDiv w:val="1"/>
      <w:marLeft w:val="0"/>
      <w:marRight w:val="0"/>
      <w:marTop w:val="0"/>
      <w:marBottom w:val="0"/>
      <w:divBdr>
        <w:top w:val="none" w:sz="0" w:space="0" w:color="auto"/>
        <w:left w:val="none" w:sz="0" w:space="0" w:color="auto"/>
        <w:bottom w:val="none" w:sz="0" w:space="0" w:color="auto"/>
        <w:right w:val="none" w:sz="0" w:space="0" w:color="auto"/>
      </w:divBdr>
    </w:div>
    <w:div w:id="1786804233">
      <w:bodyDiv w:val="1"/>
      <w:marLeft w:val="0"/>
      <w:marRight w:val="0"/>
      <w:marTop w:val="0"/>
      <w:marBottom w:val="0"/>
      <w:divBdr>
        <w:top w:val="none" w:sz="0" w:space="0" w:color="auto"/>
        <w:left w:val="none" w:sz="0" w:space="0" w:color="auto"/>
        <w:bottom w:val="none" w:sz="0" w:space="0" w:color="auto"/>
        <w:right w:val="none" w:sz="0" w:space="0" w:color="auto"/>
      </w:divBdr>
    </w:div>
    <w:div w:id="1799761401">
      <w:bodyDiv w:val="1"/>
      <w:marLeft w:val="0"/>
      <w:marRight w:val="0"/>
      <w:marTop w:val="0"/>
      <w:marBottom w:val="0"/>
      <w:divBdr>
        <w:top w:val="none" w:sz="0" w:space="0" w:color="auto"/>
        <w:left w:val="none" w:sz="0" w:space="0" w:color="auto"/>
        <w:bottom w:val="none" w:sz="0" w:space="0" w:color="auto"/>
        <w:right w:val="none" w:sz="0" w:space="0" w:color="auto"/>
      </w:divBdr>
    </w:div>
    <w:div w:id="1807506410">
      <w:bodyDiv w:val="1"/>
      <w:marLeft w:val="0"/>
      <w:marRight w:val="0"/>
      <w:marTop w:val="0"/>
      <w:marBottom w:val="0"/>
      <w:divBdr>
        <w:top w:val="none" w:sz="0" w:space="0" w:color="auto"/>
        <w:left w:val="none" w:sz="0" w:space="0" w:color="auto"/>
        <w:bottom w:val="none" w:sz="0" w:space="0" w:color="auto"/>
        <w:right w:val="none" w:sz="0" w:space="0" w:color="auto"/>
      </w:divBdr>
    </w:div>
    <w:div w:id="1812092635">
      <w:bodyDiv w:val="1"/>
      <w:marLeft w:val="0"/>
      <w:marRight w:val="0"/>
      <w:marTop w:val="0"/>
      <w:marBottom w:val="0"/>
      <w:divBdr>
        <w:top w:val="none" w:sz="0" w:space="0" w:color="auto"/>
        <w:left w:val="none" w:sz="0" w:space="0" w:color="auto"/>
        <w:bottom w:val="none" w:sz="0" w:space="0" w:color="auto"/>
        <w:right w:val="none" w:sz="0" w:space="0" w:color="auto"/>
      </w:divBdr>
    </w:div>
    <w:div w:id="1821657257">
      <w:bodyDiv w:val="1"/>
      <w:marLeft w:val="0"/>
      <w:marRight w:val="0"/>
      <w:marTop w:val="0"/>
      <w:marBottom w:val="0"/>
      <w:divBdr>
        <w:top w:val="none" w:sz="0" w:space="0" w:color="auto"/>
        <w:left w:val="none" w:sz="0" w:space="0" w:color="auto"/>
        <w:bottom w:val="none" w:sz="0" w:space="0" w:color="auto"/>
        <w:right w:val="none" w:sz="0" w:space="0" w:color="auto"/>
      </w:divBdr>
    </w:div>
    <w:div w:id="1823737145">
      <w:bodyDiv w:val="1"/>
      <w:marLeft w:val="0"/>
      <w:marRight w:val="0"/>
      <w:marTop w:val="0"/>
      <w:marBottom w:val="0"/>
      <w:divBdr>
        <w:top w:val="none" w:sz="0" w:space="0" w:color="auto"/>
        <w:left w:val="none" w:sz="0" w:space="0" w:color="auto"/>
        <w:bottom w:val="none" w:sz="0" w:space="0" w:color="auto"/>
        <w:right w:val="none" w:sz="0" w:space="0" w:color="auto"/>
      </w:divBdr>
    </w:div>
    <w:div w:id="1841702162">
      <w:bodyDiv w:val="1"/>
      <w:marLeft w:val="0"/>
      <w:marRight w:val="0"/>
      <w:marTop w:val="0"/>
      <w:marBottom w:val="0"/>
      <w:divBdr>
        <w:top w:val="none" w:sz="0" w:space="0" w:color="auto"/>
        <w:left w:val="none" w:sz="0" w:space="0" w:color="auto"/>
        <w:bottom w:val="none" w:sz="0" w:space="0" w:color="auto"/>
        <w:right w:val="none" w:sz="0" w:space="0" w:color="auto"/>
      </w:divBdr>
    </w:div>
    <w:div w:id="1844667749">
      <w:bodyDiv w:val="1"/>
      <w:marLeft w:val="0"/>
      <w:marRight w:val="0"/>
      <w:marTop w:val="0"/>
      <w:marBottom w:val="0"/>
      <w:divBdr>
        <w:top w:val="none" w:sz="0" w:space="0" w:color="auto"/>
        <w:left w:val="none" w:sz="0" w:space="0" w:color="auto"/>
        <w:bottom w:val="none" w:sz="0" w:space="0" w:color="auto"/>
        <w:right w:val="none" w:sz="0" w:space="0" w:color="auto"/>
      </w:divBdr>
    </w:div>
    <w:div w:id="1858039526">
      <w:bodyDiv w:val="1"/>
      <w:marLeft w:val="0"/>
      <w:marRight w:val="0"/>
      <w:marTop w:val="0"/>
      <w:marBottom w:val="0"/>
      <w:divBdr>
        <w:top w:val="none" w:sz="0" w:space="0" w:color="auto"/>
        <w:left w:val="none" w:sz="0" w:space="0" w:color="auto"/>
        <w:bottom w:val="none" w:sz="0" w:space="0" w:color="auto"/>
        <w:right w:val="none" w:sz="0" w:space="0" w:color="auto"/>
      </w:divBdr>
    </w:div>
    <w:div w:id="1866747033">
      <w:bodyDiv w:val="1"/>
      <w:marLeft w:val="0"/>
      <w:marRight w:val="0"/>
      <w:marTop w:val="0"/>
      <w:marBottom w:val="0"/>
      <w:divBdr>
        <w:top w:val="none" w:sz="0" w:space="0" w:color="auto"/>
        <w:left w:val="none" w:sz="0" w:space="0" w:color="auto"/>
        <w:bottom w:val="none" w:sz="0" w:space="0" w:color="auto"/>
        <w:right w:val="none" w:sz="0" w:space="0" w:color="auto"/>
      </w:divBdr>
    </w:div>
    <w:div w:id="1892813591">
      <w:bodyDiv w:val="1"/>
      <w:marLeft w:val="0"/>
      <w:marRight w:val="0"/>
      <w:marTop w:val="0"/>
      <w:marBottom w:val="0"/>
      <w:divBdr>
        <w:top w:val="none" w:sz="0" w:space="0" w:color="auto"/>
        <w:left w:val="none" w:sz="0" w:space="0" w:color="auto"/>
        <w:bottom w:val="none" w:sz="0" w:space="0" w:color="auto"/>
        <w:right w:val="none" w:sz="0" w:space="0" w:color="auto"/>
      </w:divBdr>
    </w:div>
    <w:div w:id="1911306908">
      <w:bodyDiv w:val="1"/>
      <w:marLeft w:val="0"/>
      <w:marRight w:val="0"/>
      <w:marTop w:val="0"/>
      <w:marBottom w:val="0"/>
      <w:divBdr>
        <w:top w:val="none" w:sz="0" w:space="0" w:color="auto"/>
        <w:left w:val="none" w:sz="0" w:space="0" w:color="auto"/>
        <w:bottom w:val="none" w:sz="0" w:space="0" w:color="auto"/>
        <w:right w:val="none" w:sz="0" w:space="0" w:color="auto"/>
      </w:divBdr>
    </w:div>
    <w:div w:id="1935671562">
      <w:bodyDiv w:val="1"/>
      <w:marLeft w:val="0"/>
      <w:marRight w:val="0"/>
      <w:marTop w:val="0"/>
      <w:marBottom w:val="0"/>
      <w:divBdr>
        <w:top w:val="none" w:sz="0" w:space="0" w:color="auto"/>
        <w:left w:val="none" w:sz="0" w:space="0" w:color="auto"/>
        <w:bottom w:val="none" w:sz="0" w:space="0" w:color="auto"/>
        <w:right w:val="none" w:sz="0" w:space="0" w:color="auto"/>
      </w:divBdr>
    </w:div>
    <w:div w:id="1942369601">
      <w:bodyDiv w:val="1"/>
      <w:marLeft w:val="0"/>
      <w:marRight w:val="0"/>
      <w:marTop w:val="0"/>
      <w:marBottom w:val="0"/>
      <w:divBdr>
        <w:top w:val="none" w:sz="0" w:space="0" w:color="auto"/>
        <w:left w:val="none" w:sz="0" w:space="0" w:color="auto"/>
        <w:bottom w:val="none" w:sz="0" w:space="0" w:color="auto"/>
        <w:right w:val="none" w:sz="0" w:space="0" w:color="auto"/>
      </w:divBdr>
    </w:div>
    <w:div w:id="2043743544">
      <w:bodyDiv w:val="1"/>
      <w:marLeft w:val="0"/>
      <w:marRight w:val="0"/>
      <w:marTop w:val="0"/>
      <w:marBottom w:val="0"/>
      <w:divBdr>
        <w:top w:val="none" w:sz="0" w:space="0" w:color="auto"/>
        <w:left w:val="none" w:sz="0" w:space="0" w:color="auto"/>
        <w:bottom w:val="none" w:sz="0" w:space="0" w:color="auto"/>
        <w:right w:val="none" w:sz="0" w:space="0" w:color="auto"/>
      </w:divBdr>
    </w:div>
    <w:div w:id="2060663931">
      <w:bodyDiv w:val="1"/>
      <w:marLeft w:val="0"/>
      <w:marRight w:val="0"/>
      <w:marTop w:val="0"/>
      <w:marBottom w:val="0"/>
      <w:divBdr>
        <w:top w:val="none" w:sz="0" w:space="0" w:color="auto"/>
        <w:left w:val="none" w:sz="0" w:space="0" w:color="auto"/>
        <w:bottom w:val="none" w:sz="0" w:space="0" w:color="auto"/>
        <w:right w:val="none" w:sz="0" w:space="0" w:color="auto"/>
      </w:divBdr>
    </w:div>
    <w:div w:id="2082176222">
      <w:bodyDiv w:val="1"/>
      <w:marLeft w:val="0"/>
      <w:marRight w:val="0"/>
      <w:marTop w:val="0"/>
      <w:marBottom w:val="0"/>
      <w:divBdr>
        <w:top w:val="none" w:sz="0" w:space="0" w:color="auto"/>
        <w:left w:val="none" w:sz="0" w:space="0" w:color="auto"/>
        <w:bottom w:val="none" w:sz="0" w:space="0" w:color="auto"/>
        <w:right w:val="none" w:sz="0" w:space="0" w:color="auto"/>
      </w:divBdr>
    </w:div>
    <w:div w:id="2084062999">
      <w:bodyDiv w:val="1"/>
      <w:marLeft w:val="0"/>
      <w:marRight w:val="0"/>
      <w:marTop w:val="0"/>
      <w:marBottom w:val="0"/>
      <w:divBdr>
        <w:top w:val="none" w:sz="0" w:space="0" w:color="auto"/>
        <w:left w:val="none" w:sz="0" w:space="0" w:color="auto"/>
        <w:bottom w:val="none" w:sz="0" w:space="0" w:color="auto"/>
        <w:right w:val="none" w:sz="0" w:space="0" w:color="auto"/>
      </w:divBdr>
    </w:div>
    <w:div w:id="2087149692">
      <w:bodyDiv w:val="1"/>
      <w:marLeft w:val="0"/>
      <w:marRight w:val="0"/>
      <w:marTop w:val="0"/>
      <w:marBottom w:val="0"/>
      <w:divBdr>
        <w:top w:val="none" w:sz="0" w:space="0" w:color="auto"/>
        <w:left w:val="none" w:sz="0" w:space="0" w:color="auto"/>
        <w:bottom w:val="none" w:sz="0" w:space="0" w:color="auto"/>
        <w:right w:val="none" w:sz="0" w:space="0" w:color="auto"/>
      </w:divBdr>
    </w:div>
    <w:div w:id="2116248416">
      <w:bodyDiv w:val="1"/>
      <w:marLeft w:val="0"/>
      <w:marRight w:val="0"/>
      <w:marTop w:val="0"/>
      <w:marBottom w:val="0"/>
      <w:divBdr>
        <w:top w:val="none" w:sz="0" w:space="0" w:color="auto"/>
        <w:left w:val="none" w:sz="0" w:space="0" w:color="auto"/>
        <w:bottom w:val="none" w:sz="0" w:space="0" w:color="auto"/>
        <w:right w:val="none" w:sz="0" w:space="0" w:color="auto"/>
      </w:divBdr>
    </w:div>
    <w:div w:id="21325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BA62-CDB1-4926-BDC9-2339D2C6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6950</Words>
  <Characters>39616</Characters>
  <Application>Microsoft Office Word</Application>
  <DocSecurity>8</DocSecurity>
  <Lines>330</Lines>
  <Paragraphs>92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Goreta</dc:creator>
  <cp:keywords/>
  <dc:description/>
  <cp:lastModifiedBy>GKU</cp:lastModifiedBy>
  <cp:revision>2</cp:revision>
  <cp:lastPrinted>2025-03-14T11:50:00Z</cp:lastPrinted>
  <dcterms:created xsi:type="dcterms:W3CDTF">2025-03-17T10:34:00Z</dcterms:created>
  <dcterms:modified xsi:type="dcterms:W3CDTF">2025-03-17T10:34:00Z</dcterms:modified>
</cp:coreProperties>
</file>